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1AC" w:rsidRDefault="0038292B" w:rsidP="00805D1E">
      <w:pPr>
        <w:spacing w:line="240" w:lineRule="auto"/>
        <w:jc w:val="both"/>
        <w:rPr>
          <w:sz w:val="26"/>
          <w:szCs w:val="26"/>
        </w:rPr>
      </w:pPr>
      <w:r>
        <w:rPr>
          <w:noProof/>
          <w:sz w:val="26"/>
          <w:szCs w:val="26"/>
          <w:lang w:eastAsia="it-IT"/>
        </w:rPr>
        <w:drawing>
          <wp:inline distT="0" distB="0" distL="0" distR="0">
            <wp:extent cx="6170295" cy="13620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ficio Nazionale per la Pastorale del Tempo Libero, Turismo e Sport - Orizzontale Positivo.png"/>
                    <pic:cNvPicPr/>
                  </pic:nvPicPr>
                  <pic:blipFill rotWithShape="1">
                    <a:blip r:embed="rId8" cstate="print">
                      <a:extLst>
                        <a:ext uri="{28A0092B-C50C-407E-A947-70E740481C1C}">
                          <a14:useLocalDpi xmlns:a14="http://schemas.microsoft.com/office/drawing/2010/main" val="0"/>
                        </a:ext>
                      </a:extLst>
                    </a:blip>
                    <a:srcRect t="15117" b="15145"/>
                    <a:stretch/>
                  </pic:blipFill>
                  <pic:spPr bwMode="auto">
                    <a:xfrm>
                      <a:off x="0" y="0"/>
                      <a:ext cx="6186530" cy="1365659"/>
                    </a:xfrm>
                    <a:prstGeom prst="rect">
                      <a:avLst/>
                    </a:prstGeom>
                    <a:ln>
                      <a:noFill/>
                    </a:ln>
                    <a:extLst>
                      <a:ext uri="{53640926-AAD7-44D8-BBD7-CCE9431645EC}">
                        <a14:shadowObscured xmlns:a14="http://schemas.microsoft.com/office/drawing/2010/main"/>
                      </a:ext>
                    </a:extLst>
                  </pic:spPr>
                </pic:pic>
              </a:graphicData>
            </a:graphic>
          </wp:inline>
        </w:drawing>
      </w:r>
    </w:p>
    <w:p w:rsidR="0038292B" w:rsidRDefault="0038292B" w:rsidP="00805D1E">
      <w:pPr>
        <w:spacing w:line="240" w:lineRule="auto"/>
        <w:jc w:val="both"/>
        <w:rPr>
          <w:b/>
          <w:color w:val="FF0000"/>
          <w:sz w:val="28"/>
          <w:szCs w:val="26"/>
        </w:rPr>
      </w:pPr>
    </w:p>
    <w:p w:rsidR="00AB23FF" w:rsidRPr="00AB23FF" w:rsidRDefault="00D1474E" w:rsidP="0038292B">
      <w:pPr>
        <w:spacing w:line="240" w:lineRule="auto"/>
        <w:jc w:val="center"/>
        <w:rPr>
          <w:b/>
          <w:color w:val="FF0000"/>
          <w:sz w:val="56"/>
          <w:szCs w:val="26"/>
        </w:rPr>
      </w:pPr>
      <w:r w:rsidRPr="00AB23FF">
        <w:rPr>
          <w:b/>
          <w:color w:val="FF0000"/>
          <w:sz w:val="56"/>
          <w:szCs w:val="26"/>
        </w:rPr>
        <w:t>#</w:t>
      </w:r>
      <w:proofErr w:type="spellStart"/>
      <w:r w:rsidR="00AB23FF" w:rsidRPr="00AB23FF">
        <w:rPr>
          <w:b/>
          <w:color w:val="FF0000"/>
          <w:sz w:val="56"/>
          <w:szCs w:val="26"/>
        </w:rPr>
        <w:t>ospitiamoabracciaaperte:</w:t>
      </w:r>
    </w:p>
    <w:p w:rsidR="0038292B" w:rsidRPr="00AB23FF" w:rsidRDefault="004A527F" w:rsidP="0038292B">
      <w:pPr>
        <w:spacing w:line="240" w:lineRule="auto"/>
        <w:jc w:val="center"/>
        <w:rPr>
          <w:b/>
          <w:color w:val="FF0000"/>
          <w:sz w:val="72"/>
          <w:szCs w:val="26"/>
        </w:rPr>
      </w:pPr>
      <w:proofErr w:type="spellEnd"/>
      <w:r w:rsidRPr="00AB23FF">
        <w:rPr>
          <w:b/>
          <w:color w:val="FF0000"/>
          <w:sz w:val="72"/>
          <w:szCs w:val="26"/>
        </w:rPr>
        <w:t>Anch</w:t>
      </w:r>
      <w:bookmarkStart w:id="0" w:name="_GoBack"/>
      <w:bookmarkEnd w:id="0"/>
      <w:r w:rsidRPr="00AB23FF">
        <w:rPr>
          <w:b/>
          <w:color w:val="FF0000"/>
          <w:sz w:val="72"/>
          <w:szCs w:val="26"/>
        </w:rPr>
        <w:t>e la r</w:t>
      </w:r>
      <w:r w:rsidR="0038292B" w:rsidRPr="00AB23FF">
        <w:rPr>
          <w:b/>
          <w:color w:val="FF0000"/>
          <w:sz w:val="72"/>
          <w:szCs w:val="26"/>
        </w:rPr>
        <w:t>esistenza è vocazione</w:t>
      </w:r>
    </w:p>
    <w:p w:rsidR="0038292B" w:rsidRPr="0038292B" w:rsidRDefault="0038292B" w:rsidP="0038292B">
      <w:pPr>
        <w:spacing w:line="240" w:lineRule="auto"/>
        <w:jc w:val="center"/>
        <w:rPr>
          <w:i/>
          <w:color w:val="FF0000"/>
          <w:sz w:val="32"/>
          <w:szCs w:val="26"/>
        </w:rPr>
      </w:pPr>
      <w:r w:rsidRPr="0038292B">
        <w:rPr>
          <w:i/>
          <w:color w:val="FF0000"/>
          <w:sz w:val="32"/>
          <w:szCs w:val="26"/>
        </w:rPr>
        <w:t>Covid-19, crisi e prospettive dell’ospitalità religiosa</w:t>
      </w:r>
    </w:p>
    <w:p w:rsidR="0038292B" w:rsidRDefault="0038292B" w:rsidP="00805D1E">
      <w:pPr>
        <w:spacing w:line="240" w:lineRule="auto"/>
        <w:jc w:val="both"/>
        <w:rPr>
          <w:b/>
          <w:color w:val="FF0000"/>
          <w:sz w:val="28"/>
          <w:szCs w:val="26"/>
        </w:rPr>
      </w:pPr>
    </w:p>
    <w:p w:rsidR="005F51AC" w:rsidRPr="00805D1E" w:rsidRDefault="005F51AC" w:rsidP="00805D1E">
      <w:pPr>
        <w:spacing w:line="240" w:lineRule="auto"/>
        <w:jc w:val="both"/>
        <w:rPr>
          <w:b/>
          <w:color w:val="FF0000"/>
          <w:sz w:val="28"/>
          <w:szCs w:val="26"/>
        </w:rPr>
      </w:pPr>
      <w:r w:rsidRPr="00805D1E">
        <w:rPr>
          <w:b/>
          <w:color w:val="FF0000"/>
          <w:sz w:val="28"/>
          <w:szCs w:val="26"/>
        </w:rPr>
        <w:t>La situazione</w:t>
      </w:r>
      <w:r w:rsidRPr="00805D1E">
        <w:rPr>
          <w:rStyle w:val="Rimandonotaapidipagina"/>
          <w:b/>
          <w:color w:val="FF0000"/>
          <w:sz w:val="28"/>
          <w:szCs w:val="26"/>
        </w:rPr>
        <w:footnoteReference w:id="1"/>
      </w:r>
    </w:p>
    <w:p w:rsidR="00985377" w:rsidRPr="00805D1E" w:rsidRDefault="00492D55" w:rsidP="00805D1E">
      <w:pPr>
        <w:spacing w:line="240" w:lineRule="auto"/>
        <w:jc w:val="both"/>
        <w:rPr>
          <w:sz w:val="24"/>
          <w:szCs w:val="24"/>
        </w:rPr>
      </w:pPr>
      <w:r w:rsidRPr="00805D1E">
        <w:rPr>
          <w:sz w:val="24"/>
          <w:szCs w:val="24"/>
        </w:rPr>
        <w:t xml:space="preserve">I dati </w:t>
      </w:r>
      <w:r w:rsidR="00820E01" w:rsidRPr="00805D1E">
        <w:rPr>
          <w:sz w:val="24"/>
          <w:szCs w:val="24"/>
        </w:rPr>
        <w:t>de</w:t>
      </w:r>
      <w:r w:rsidR="00FA582E" w:rsidRPr="00805D1E">
        <w:rPr>
          <w:sz w:val="24"/>
          <w:szCs w:val="24"/>
        </w:rPr>
        <w:t>ll’ospitalità religiosa</w:t>
      </w:r>
      <w:r w:rsidRPr="00805D1E">
        <w:rPr>
          <w:sz w:val="24"/>
          <w:szCs w:val="24"/>
        </w:rPr>
        <w:t xml:space="preserve"> </w:t>
      </w:r>
      <w:r w:rsidR="00820E01" w:rsidRPr="00805D1E">
        <w:rPr>
          <w:sz w:val="24"/>
          <w:szCs w:val="24"/>
        </w:rPr>
        <w:t>in Italia fanno riferimento a</w:t>
      </w:r>
      <w:r w:rsidR="00CE4718" w:rsidRPr="00805D1E">
        <w:rPr>
          <w:sz w:val="24"/>
          <w:szCs w:val="24"/>
        </w:rPr>
        <w:t xml:space="preserve"> </w:t>
      </w:r>
      <w:r w:rsidR="00FA582E" w:rsidRPr="00805D1E">
        <w:rPr>
          <w:sz w:val="24"/>
          <w:szCs w:val="24"/>
        </w:rPr>
        <w:t>circa 4.000 strutture che</w:t>
      </w:r>
      <w:r w:rsidR="00CE4718" w:rsidRPr="00805D1E">
        <w:rPr>
          <w:sz w:val="24"/>
          <w:szCs w:val="24"/>
        </w:rPr>
        <w:t xml:space="preserve"> mettono a disposizione</w:t>
      </w:r>
      <w:r w:rsidR="00FA582E" w:rsidRPr="00805D1E">
        <w:rPr>
          <w:sz w:val="24"/>
          <w:szCs w:val="24"/>
        </w:rPr>
        <w:t xml:space="preserve"> 287.000 posti letto per turismo, </w:t>
      </w:r>
      <w:r w:rsidR="00CE4718" w:rsidRPr="00805D1E">
        <w:rPr>
          <w:sz w:val="24"/>
          <w:szCs w:val="24"/>
        </w:rPr>
        <w:t>spiritualità</w:t>
      </w:r>
      <w:r w:rsidR="00FA582E" w:rsidRPr="00805D1E">
        <w:rPr>
          <w:sz w:val="24"/>
          <w:szCs w:val="24"/>
        </w:rPr>
        <w:t xml:space="preserve"> e </w:t>
      </w:r>
      <w:r w:rsidR="00CE4718" w:rsidRPr="00805D1E">
        <w:rPr>
          <w:sz w:val="24"/>
          <w:szCs w:val="24"/>
        </w:rPr>
        <w:t xml:space="preserve">molte altre tipologie di </w:t>
      </w:r>
      <w:r w:rsidR="00FA582E" w:rsidRPr="00805D1E">
        <w:rPr>
          <w:sz w:val="24"/>
          <w:szCs w:val="24"/>
        </w:rPr>
        <w:t xml:space="preserve">soggiorno temporaneo. Si tratta in gran parte di case per ferie e </w:t>
      </w:r>
      <w:r w:rsidR="00CE4718" w:rsidRPr="00805D1E">
        <w:rPr>
          <w:sz w:val="24"/>
          <w:szCs w:val="24"/>
        </w:rPr>
        <w:t>religiose</w:t>
      </w:r>
      <w:r w:rsidR="00FA582E" w:rsidRPr="00805D1E">
        <w:rPr>
          <w:sz w:val="24"/>
          <w:szCs w:val="24"/>
        </w:rPr>
        <w:t xml:space="preserve">, istituti e case </w:t>
      </w:r>
      <w:r w:rsidR="00CE4718" w:rsidRPr="00805D1E">
        <w:rPr>
          <w:sz w:val="24"/>
          <w:szCs w:val="24"/>
        </w:rPr>
        <w:t>di preghiera</w:t>
      </w:r>
      <w:r w:rsidR="00FA582E" w:rsidRPr="00805D1E">
        <w:rPr>
          <w:sz w:val="24"/>
          <w:szCs w:val="24"/>
        </w:rPr>
        <w:t>, ostelli, conventi, monasteri, foresterie e studentati.</w:t>
      </w:r>
    </w:p>
    <w:p w:rsidR="00FA582E" w:rsidRPr="00805D1E" w:rsidRDefault="00FA582E" w:rsidP="00805D1E">
      <w:pPr>
        <w:spacing w:line="240" w:lineRule="auto"/>
        <w:jc w:val="both"/>
        <w:rPr>
          <w:sz w:val="24"/>
          <w:szCs w:val="24"/>
        </w:rPr>
      </w:pPr>
      <w:r w:rsidRPr="00805D1E">
        <w:rPr>
          <w:sz w:val="24"/>
          <w:szCs w:val="24"/>
        </w:rPr>
        <w:t xml:space="preserve">L’introito potenziale annuo, che va in </w:t>
      </w:r>
      <w:r w:rsidR="00820E01" w:rsidRPr="00805D1E">
        <w:rPr>
          <w:sz w:val="24"/>
          <w:szCs w:val="24"/>
        </w:rPr>
        <w:t xml:space="preserve">buona </w:t>
      </w:r>
      <w:r w:rsidRPr="00805D1E">
        <w:rPr>
          <w:sz w:val="24"/>
          <w:szCs w:val="24"/>
        </w:rPr>
        <w:t xml:space="preserve">parte a finanziare le attività caritatevoli di parrocchie, diocesi e ordini religiosi, è </w:t>
      </w:r>
      <w:r w:rsidR="00CE4718" w:rsidRPr="00805D1E">
        <w:rPr>
          <w:sz w:val="24"/>
          <w:szCs w:val="24"/>
        </w:rPr>
        <w:t>stimato in</w:t>
      </w:r>
      <w:r w:rsidRPr="00805D1E">
        <w:rPr>
          <w:sz w:val="24"/>
          <w:szCs w:val="24"/>
        </w:rPr>
        <w:t xml:space="preserve"> 1,8 miliardi di euro. L’attuale blocco costa al settore circa 5 milioni di euro al giorno, </w:t>
      </w:r>
      <w:r w:rsidR="00492D55" w:rsidRPr="00805D1E">
        <w:rPr>
          <w:sz w:val="24"/>
          <w:szCs w:val="24"/>
        </w:rPr>
        <w:t>che vengono così sottratti al finanziamento delle mense dei poveri, degli ostelli per i senzatetto, delle missioni nel Terzo Mondo.</w:t>
      </w:r>
      <w:r w:rsidRPr="00805D1E">
        <w:rPr>
          <w:sz w:val="24"/>
          <w:szCs w:val="24"/>
        </w:rPr>
        <w:t xml:space="preserve"> </w:t>
      </w:r>
    </w:p>
    <w:p w:rsidR="00492D55" w:rsidRPr="00805D1E" w:rsidRDefault="00CE4718" w:rsidP="00805D1E">
      <w:pPr>
        <w:spacing w:line="240" w:lineRule="auto"/>
        <w:jc w:val="both"/>
        <w:rPr>
          <w:sz w:val="24"/>
          <w:szCs w:val="24"/>
        </w:rPr>
      </w:pPr>
      <w:r w:rsidRPr="00805D1E">
        <w:rPr>
          <w:sz w:val="24"/>
          <w:szCs w:val="24"/>
        </w:rPr>
        <w:t xml:space="preserve">Le </w:t>
      </w:r>
      <w:r w:rsidR="00492D55" w:rsidRPr="00805D1E">
        <w:rPr>
          <w:sz w:val="24"/>
          <w:szCs w:val="24"/>
        </w:rPr>
        <w:t xml:space="preserve">strutture di ospitalità </w:t>
      </w:r>
      <w:r w:rsidRPr="00805D1E">
        <w:rPr>
          <w:sz w:val="24"/>
          <w:szCs w:val="24"/>
        </w:rPr>
        <w:t>sono così suddivise per tipologia</w:t>
      </w:r>
      <w:r w:rsidR="00492D55" w:rsidRPr="00805D1E">
        <w:rPr>
          <w:sz w:val="24"/>
          <w:szCs w:val="24"/>
        </w:rPr>
        <w:t>:</w:t>
      </w:r>
    </w:p>
    <w:p w:rsidR="00492D55" w:rsidRPr="00805D1E" w:rsidRDefault="00492D55" w:rsidP="00805D1E">
      <w:pPr>
        <w:spacing w:line="240" w:lineRule="auto"/>
        <w:jc w:val="both"/>
        <w:rPr>
          <w:sz w:val="24"/>
          <w:szCs w:val="24"/>
        </w:rPr>
      </w:pPr>
      <w:r w:rsidRPr="00805D1E">
        <w:rPr>
          <w:b/>
          <w:sz w:val="24"/>
          <w:szCs w:val="24"/>
        </w:rPr>
        <w:t>1.818</w:t>
      </w:r>
      <w:r w:rsidRPr="00805D1E">
        <w:rPr>
          <w:sz w:val="24"/>
          <w:szCs w:val="24"/>
        </w:rPr>
        <w:t xml:space="preserve"> gestite direttamente da religiosi/e (113.356 posti letto)</w:t>
      </w:r>
    </w:p>
    <w:p w:rsidR="00492D55" w:rsidRPr="00805D1E" w:rsidRDefault="00492D55" w:rsidP="00805D1E">
      <w:pPr>
        <w:spacing w:line="240" w:lineRule="auto"/>
        <w:jc w:val="both"/>
        <w:rPr>
          <w:sz w:val="24"/>
          <w:szCs w:val="24"/>
        </w:rPr>
      </w:pPr>
      <w:r w:rsidRPr="00805D1E">
        <w:rPr>
          <w:b/>
          <w:sz w:val="24"/>
          <w:szCs w:val="24"/>
        </w:rPr>
        <w:t>1.487</w:t>
      </w:r>
      <w:r w:rsidRPr="00805D1E">
        <w:rPr>
          <w:sz w:val="24"/>
          <w:szCs w:val="24"/>
        </w:rPr>
        <w:t xml:space="preserve"> di proprietà religiosa con gestione dell’accoglienza affidata ai laici (123.985 posti letto)</w:t>
      </w:r>
    </w:p>
    <w:p w:rsidR="00492D55" w:rsidRPr="00805D1E" w:rsidRDefault="00492D55" w:rsidP="00805D1E">
      <w:pPr>
        <w:spacing w:line="240" w:lineRule="auto"/>
        <w:jc w:val="both"/>
        <w:rPr>
          <w:sz w:val="24"/>
          <w:szCs w:val="24"/>
        </w:rPr>
      </w:pPr>
      <w:r w:rsidRPr="00805D1E">
        <w:rPr>
          <w:b/>
          <w:sz w:val="24"/>
          <w:szCs w:val="24"/>
        </w:rPr>
        <w:t>189</w:t>
      </w:r>
      <w:r w:rsidRPr="00805D1E">
        <w:rPr>
          <w:sz w:val="24"/>
          <w:szCs w:val="24"/>
        </w:rPr>
        <w:t xml:space="preserve"> laiche </w:t>
      </w:r>
      <w:r w:rsidRPr="00805D1E">
        <w:rPr>
          <w:i/>
          <w:sz w:val="24"/>
          <w:szCs w:val="24"/>
        </w:rPr>
        <w:t>no-profit</w:t>
      </w:r>
      <w:r w:rsidRPr="00805D1E">
        <w:rPr>
          <w:sz w:val="24"/>
          <w:szCs w:val="24"/>
        </w:rPr>
        <w:t xml:space="preserve"> di matrice cristiana (13.157 posti letto)</w:t>
      </w:r>
    </w:p>
    <w:p w:rsidR="00492D55" w:rsidRPr="00805D1E" w:rsidRDefault="00492D55" w:rsidP="00805D1E">
      <w:pPr>
        <w:spacing w:line="240" w:lineRule="auto"/>
        <w:jc w:val="both"/>
        <w:rPr>
          <w:sz w:val="24"/>
          <w:szCs w:val="24"/>
        </w:rPr>
      </w:pPr>
      <w:r w:rsidRPr="00805D1E">
        <w:rPr>
          <w:b/>
          <w:sz w:val="24"/>
          <w:szCs w:val="24"/>
        </w:rPr>
        <w:t xml:space="preserve">447 </w:t>
      </w:r>
      <w:r w:rsidRPr="00805D1E">
        <w:rPr>
          <w:sz w:val="24"/>
          <w:szCs w:val="24"/>
        </w:rPr>
        <w:t xml:space="preserve">laiche </w:t>
      </w:r>
      <w:r w:rsidRPr="00805D1E">
        <w:rPr>
          <w:i/>
          <w:sz w:val="24"/>
          <w:szCs w:val="24"/>
        </w:rPr>
        <w:t>profit</w:t>
      </w:r>
      <w:r w:rsidRPr="00805D1E">
        <w:rPr>
          <w:sz w:val="24"/>
          <w:szCs w:val="24"/>
        </w:rPr>
        <w:t xml:space="preserve"> ma specializzate </w:t>
      </w:r>
      <w:r w:rsidR="007D7C33" w:rsidRPr="00805D1E">
        <w:rPr>
          <w:sz w:val="24"/>
          <w:szCs w:val="24"/>
        </w:rPr>
        <w:t>ne</w:t>
      </w:r>
      <w:r w:rsidRPr="00805D1E">
        <w:rPr>
          <w:sz w:val="24"/>
          <w:szCs w:val="24"/>
        </w:rPr>
        <w:t>ll’accoglienza di gruppi religiosi (36.301 posti letto)</w:t>
      </w:r>
    </w:p>
    <w:p w:rsidR="00492D55" w:rsidRPr="00805D1E" w:rsidRDefault="00492D55" w:rsidP="00805D1E">
      <w:pPr>
        <w:spacing w:line="240" w:lineRule="auto"/>
        <w:jc w:val="both"/>
        <w:rPr>
          <w:sz w:val="24"/>
          <w:szCs w:val="24"/>
        </w:rPr>
      </w:pPr>
      <w:r w:rsidRPr="00805D1E">
        <w:rPr>
          <w:sz w:val="24"/>
          <w:szCs w:val="24"/>
        </w:rPr>
        <w:t>La suddivisione complessiva su base regionale risulta così distribuita</w:t>
      </w:r>
      <w:r w:rsidR="007D7C33" w:rsidRPr="00805D1E">
        <w:rPr>
          <w:sz w:val="24"/>
          <w:szCs w:val="24"/>
        </w:rPr>
        <w:t>:</w:t>
      </w:r>
    </w:p>
    <w:p w:rsidR="00492D55" w:rsidRPr="00805D1E" w:rsidRDefault="00492D55" w:rsidP="00805D1E">
      <w:pPr>
        <w:spacing w:line="240" w:lineRule="auto"/>
        <w:jc w:val="both"/>
        <w:rPr>
          <w:sz w:val="24"/>
          <w:szCs w:val="24"/>
        </w:rPr>
      </w:pPr>
    </w:p>
    <w:tbl>
      <w:tblPr>
        <w:tblStyle w:val="Grigliatabella"/>
        <w:tblW w:w="0" w:type="auto"/>
        <w:tblLayout w:type="fixed"/>
        <w:tblLook w:val="04A0" w:firstRow="1" w:lastRow="0" w:firstColumn="1" w:lastColumn="0" w:noHBand="0" w:noVBand="1"/>
      </w:tblPr>
      <w:tblGrid>
        <w:gridCol w:w="2405"/>
        <w:gridCol w:w="1134"/>
        <w:gridCol w:w="1276"/>
        <w:gridCol w:w="236"/>
        <w:gridCol w:w="2174"/>
        <w:gridCol w:w="1134"/>
        <w:gridCol w:w="1269"/>
      </w:tblGrid>
      <w:tr w:rsidR="00492D55" w:rsidRPr="003B6A24" w:rsidTr="00492D55">
        <w:tc>
          <w:tcPr>
            <w:tcW w:w="2405" w:type="dxa"/>
          </w:tcPr>
          <w:p w:rsidR="00492D55" w:rsidRPr="007D7C33" w:rsidRDefault="00492D55" w:rsidP="00805D1E">
            <w:pPr>
              <w:rPr>
                <w:rFonts w:cstheme="minorHAnsi"/>
                <w:b/>
                <w:i/>
                <w:sz w:val="24"/>
                <w:szCs w:val="24"/>
              </w:rPr>
            </w:pPr>
            <w:r w:rsidRPr="007D7C33">
              <w:rPr>
                <w:rFonts w:cstheme="minorHAnsi"/>
                <w:b/>
                <w:i/>
                <w:sz w:val="24"/>
                <w:szCs w:val="24"/>
              </w:rPr>
              <w:t>Regione</w:t>
            </w:r>
          </w:p>
        </w:tc>
        <w:tc>
          <w:tcPr>
            <w:tcW w:w="1134" w:type="dxa"/>
          </w:tcPr>
          <w:p w:rsidR="00492D55" w:rsidRPr="007D7C33" w:rsidRDefault="00492D55" w:rsidP="00805D1E">
            <w:pPr>
              <w:jc w:val="center"/>
              <w:rPr>
                <w:rFonts w:cstheme="minorHAnsi"/>
                <w:b/>
                <w:i/>
                <w:sz w:val="24"/>
                <w:szCs w:val="24"/>
              </w:rPr>
            </w:pPr>
            <w:r w:rsidRPr="007D7C33">
              <w:rPr>
                <w:rFonts w:cstheme="minorHAnsi"/>
                <w:b/>
                <w:i/>
                <w:sz w:val="24"/>
                <w:szCs w:val="24"/>
              </w:rPr>
              <w:t>Strutture</w:t>
            </w:r>
          </w:p>
        </w:tc>
        <w:tc>
          <w:tcPr>
            <w:tcW w:w="1276" w:type="dxa"/>
          </w:tcPr>
          <w:p w:rsidR="00492D55" w:rsidRPr="007D7C33" w:rsidRDefault="00492D55" w:rsidP="00805D1E">
            <w:pPr>
              <w:jc w:val="right"/>
              <w:rPr>
                <w:rFonts w:cstheme="minorHAnsi"/>
                <w:b/>
                <w:i/>
                <w:sz w:val="24"/>
                <w:szCs w:val="24"/>
              </w:rPr>
            </w:pPr>
            <w:r w:rsidRPr="007D7C33">
              <w:rPr>
                <w:rFonts w:cstheme="minorHAnsi"/>
                <w:b/>
                <w:i/>
                <w:sz w:val="24"/>
                <w:szCs w:val="24"/>
              </w:rPr>
              <w:t>Posti letto</w:t>
            </w:r>
          </w:p>
        </w:tc>
        <w:tc>
          <w:tcPr>
            <w:tcW w:w="236" w:type="dxa"/>
          </w:tcPr>
          <w:p w:rsidR="00492D55" w:rsidRPr="007D7C33" w:rsidRDefault="00492D55" w:rsidP="00805D1E">
            <w:pPr>
              <w:jc w:val="both"/>
              <w:rPr>
                <w:rFonts w:cstheme="minorHAnsi"/>
                <w:b/>
                <w:i/>
                <w:sz w:val="24"/>
                <w:szCs w:val="24"/>
              </w:rPr>
            </w:pPr>
          </w:p>
        </w:tc>
        <w:tc>
          <w:tcPr>
            <w:tcW w:w="2174" w:type="dxa"/>
          </w:tcPr>
          <w:p w:rsidR="00492D55" w:rsidRPr="007D7C33" w:rsidRDefault="00492D55" w:rsidP="00805D1E">
            <w:pPr>
              <w:rPr>
                <w:rFonts w:cstheme="minorHAnsi"/>
                <w:b/>
                <w:i/>
                <w:sz w:val="24"/>
                <w:szCs w:val="24"/>
              </w:rPr>
            </w:pPr>
            <w:r w:rsidRPr="007D7C33">
              <w:rPr>
                <w:rFonts w:cstheme="minorHAnsi"/>
                <w:b/>
                <w:i/>
                <w:sz w:val="24"/>
                <w:szCs w:val="24"/>
              </w:rPr>
              <w:t>Regione</w:t>
            </w:r>
          </w:p>
        </w:tc>
        <w:tc>
          <w:tcPr>
            <w:tcW w:w="1134" w:type="dxa"/>
          </w:tcPr>
          <w:p w:rsidR="00492D55" w:rsidRPr="007D7C33" w:rsidRDefault="00492D55" w:rsidP="00805D1E">
            <w:pPr>
              <w:jc w:val="center"/>
              <w:rPr>
                <w:rFonts w:cstheme="minorHAnsi"/>
                <w:b/>
                <w:i/>
                <w:sz w:val="24"/>
                <w:szCs w:val="24"/>
              </w:rPr>
            </w:pPr>
            <w:r w:rsidRPr="007D7C33">
              <w:rPr>
                <w:rFonts w:cstheme="minorHAnsi"/>
                <w:b/>
                <w:i/>
                <w:sz w:val="24"/>
                <w:szCs w:val="24"/>
              </w:rPr>
              <w:t>Strutture</w:t>
            </w:r>
          </w:p>
        </w:tc>
        <w:tc>
          <w:tcPr>
            <w:tcW w:w="1269" w:type="dxa"/>
          </w:tcPr>
          <w:p w:rsidR="00492D55" w:rsidRPr="007D7C33" w:rsidRDefault="00492D55" w:rsidP="00805D1E">
            <w:pPr>
              <w:jc w:val="right"/>
              <w:rPr>
                <w:rFonts w:cstheme="minorHAnsi"/>
                <w:b/>
                <w:i/>
                <w:sz w:val="24"/>
                <w:szCs w:val="24"/>
              </w:rPr>
            </w:pPr>
            <w:r w:rsidRPr="007D7C33">
              <w:rPr>
                <w:rFonts w:cstheme="minorHAnsi"/>
                <w:b/>
                <w:i/>
                <w:sz w:val="24"/>
                <w:szCs w:val="24"/>
              </w:rPr>
              <w:t>Posti letto</w:t>
            </w:r>
          </w:p>
        </w:tc>
      </w:tr>
      <w:tr w:rsidR="00492D55" w:rsidRPr="003B6A24" w:rsidTr="00492D55">
        <w:tc>
          <w:tcPr>
            <w:tcW w:w="2405" w:type="dxa"/>
          </w:tcPr>
          <w:p w:rsidR="00492D55" w:rsidRPr="003B6A24" w:rsidRDefault="00492D55" w:rsidP="00805D1E">
            <w:pPr>
              <w:rPr>
                <w:rFonts w:cstheme="minorHAnsi"/>
                <w:sz w:val="26"/>
                <w:szCs w:val="26"/>
              </w:rPr>
            </w:pPr>
            <w:r w:rsidRPr="003B6A24">
              <w:rPr>
                <w:rFonts w:cstheme="minorHAnsi"/>
                <w:sz w:val="26"/>
                <w:szCs w:val="26"/>
              </w:rPr>
              <w:t>Abruzzo</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90</w:t>
            </w:r>
          </w:p>
        </w:tc>
        <w:tc>
          <w:tcPr>
            <w:tcW w:w="1276" w:type="dxa"/>
          </w:tcPr>
          <w:p w:rsidR="00492D55" w:rsidRPr="003B6A24" w:rsidRDefault="00492D55" w:rsidP="00805D1E">
            <w:pPr>
              <w:jc w:val="right"/>
              <w:rPr>
                <w:rFonts w:cstheme="minorHAnsi"/>
                <w:sz w:val="26"/>
                <w:szCs w:val="26"/>
              </w:rPr>
            </w:pPr>
            <w:r w:rsidRPr="003B6A24">
              <w:rPr>
                <w:rFonts w:cstheme="minorHAnsi"/>
                <w:sz w:val="26"/>
                <w:szCs w:val="26"/>
              </w:rPr>
              <w:t>7.291</w:t>
            </w:r>
          </w:p>
        </w:tc>
        <w:tc>
          <w:tcPr>
            <w:tcW w:w="236" w:type="dxa"/>
          </w:tcPr>
          <w:p w:rsidR="00492D55" w:rsidRPr="003B6A24" w:rsidRDefault="00492D55" w:rsidP="00805D1E">
            <w:pPr>
              <w:jc w:val="both"/>
              <w:rPr>
                <w:rFonts w:cstheme="minorHAnsi"/>
                <w:sz w:val="26"/>
                <w:szCs w:val="26"/>
              </w:rPr>
            </w:pPr>
          </w:p>
        </w:tc>
        <w:tc>
          <w:tcPr>
            <w:tcW w:w="2174" w:type="dxa"/>
          </w:tcPr>
          <w:p w:rsidR="00492D55" w:rsidRPr="003B6A24" w:rsidRDefault="00492D55" w:rsidP="00805D1E">
            <w:pPr>
              <w:rPr>
                <w:rFonts w:cstheme="minorHAnsi"/>
                <w:sz w:val="26"/>
                <w:szCs w:val="26"/>
              </w:rPr>
            </w:pPr>
            <w:r w:rsidRPr="003B6A24">
              <w:rPr>
                <w:rFonts w:cstheme="minorHAnsi"/>
                <w:sz w:val="26"/>
                <w:szCs w:val="26"/>
              </w:rPr>
              <w:t>Molise</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26</w:t>
            </w:r>
          </w:p>
        </w:tc>
        <w:tc>
          <w:tcPr>
            <w:tcW w:w="1269" w:type="dxa"/>
          </w:tcPr>
          <w:p w:rsidR="00492D55" w:rsidRPr="003B6A24" w:rsidRDefault="00492D55" w:rsidP="00805D1E">
            <w:pPr>
              <w:jc w:val="right"/>
              <w:rPr>
                <w:rFonts w:cstheme="minorHAnsi"/>
                <w:sz w:val="26"/>
                <w:szCs w:val="26"/>
              </w:rPr>
            </w:pPr>
            <w:r w:rsidRPr="003B6A24">
              <w:rPr>
                <w:rFonts w:cstheme="minorHAnsi"/>
                <w:sz w:val="26"/>
                <w:szCs w:val="26"/>
              </w:rPr>
              <w:t>1.780</w:t>
            </w:r>
          </w:p>
        </w:tc>
      </w:tr>
      <w:tr w:rsidR="00492D55" w:rsidRPr="003B6A24" w:rsidTr="00492D55">
        <w:tc>
          <w:tcPr>
            <w:tcW w:w="2405" w:type="dxa"/>
          </w:tcPr>
          <w:p w:rsidR="00492D55" w:rsidRPr="003B6A24" w:rsidRDefault="00492D55" w:rsidP="00805D1E">
            <w:pPr>
              <w:rPr>
                <w:rFonts w:cstheme="minorHAnsi"/>
                <w:sz w:val="26"/>
                <w:szCs w:val="26"/>
              </w:rPr>
            </w:pPr>
            <w:r w:rsidRPr="003B6A24">
              <w:rPr>
                <w:rFonts w:cstheme="minorHAnsi"/>
                <w:sz w:val="26"/>
                <w:szCs w:val="26"/>
              </w:rPr>
              <w:t>Basilicata</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36</w:t>
            </w:r>
          </w:p>
        </w:tc>
        <w:tc>
          <w:tcPr>
            <w:tcW w:w="1276" w:type="dxa"/>
          </w:tcPr>
          <w:p w:rsidR="00492D55" w:rsidRPr="003B6A24" w:rsidRDefault="00492D55" w:rsidP="00805D1E">
            <w:pPr>
              <w:jc w:val="right"/>
              <w:rPr>
                <w:rFonts w:cstheme="minorHAnsi"/>
                <w:sz w:val="26"/>
                <w:szCs w:val="26"/>
              </w:rPr>
            </w:pPr>
            <w:r w:rsidRPr="003B6A24">
              <w:rPr>
                <w:rFonts w:cstheme="minorHAnsi"/>
                <w:sz w:val="26"/>
                <w:szCs w:val="26"/>
              </w:rPr>
              <w:t>2.114</w:t>
            </w:r>
          </w:p>
        </w:tc>
        <w:tc>
          <w:tcPr>
            <w:tcW w:w="236" w:type="dxa"/>
          </w:tcPr>
          <w:p w:rsidR="00492D55" w:rsidRPr="003B6A24" w:rsidRDefault="00492D55" w:rsidP="00805D1E">
            <w:pPr>
              <w:jc w:val="both"/>
              <w:rPr>
                <w:rFonts w:cstheme="minorHAnsi"/>
                <w:sz w:val="26"/>
                <w:szCs w:val="26"/>
              </w:rPr>
            </w:pPr>
          </w:p>
        </w:tc>
        <w:tc>
          <w:tcPr>
            <w:tcW w:w="2174" w:type="dxa"/>
          </w:tcPr>
          <w:p w:rsidR="00492D55" w:rsidRPr="003B6A24" w:rsidRDefault="00492D55" w:rsidP="00805D1E">
            <w:pPr>
              <w:rPr>
                <w:rFonts w:cstheme="minorHAnsi"/>
                <w:sz w:val="26"/>
                <w:szCs w:val="26"/>
              </w:rPr>
            </w:pPr>
            <w:r w:rsidRPr="003B6A24">
              <w:rPr>
                <w:rFonts w:cstheme="minorHAnsi"/>
                <w:sz w:val="26"/>
                <w:szCs w:val="26"/>
              </w:rPr>
              <w:t>Piemonte</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277</w:t>
            </w:r>
          </w:p>
        </w:tc>
        <w:tc>
          <w:tcPr>
            <w:tcW w:w="1269" w:type="dxa"/>
          </w:tcPr>
          <w:p w:rsidR="00492D55" w:rsidRPr="003B6A24" w:rsidRDefault="00492D55" w:rsidP="00805D1E">
            <w:pPr>
              <w:jc w:val="right"/>
              <w:rPr>
                <w:rFonts w:cstheme="minorHAnsi"/>
                <w:sz w:val="26"/>
                <w:szCs w:val="26"/>
              </w:rPr>
            </w:pPr>
            <w:r w:rsidRPr="003B6A24">
              <w:rPr>
                <w:rFonts w:cstheme="minorHAnsi"/>
                <w:sz w:val="26"/>
                <w:szCs w:val="26"/>
              </w:rPr>
              <w:t>17.855</w:t>
            </w:r>
          </w:p>
        </w:tc>
      </w:tr>
      <w:tr w:rsidR="00492D55" w:rsidRPr="003B6A24" w:rsidTr="00492D55">
        <w:tc>
          <w:tcPr>
            <w:tcW w:w="2405" w:type="dxa"/>
          </w:tcPr>
          <w:p w:rsidR="00492D55" w:rsidRPr="003B6A24" w:rsidRDefault="00492D55" w:rsidP="00805D1E">
            <w:pPr>
              <w:rPr>
                <w:rFonts w:cstheme="minorHAnsi"/>
                <w:sz w:val="26"/>
                <w:szCs w:val="26"/>
              </w:rPr>
            </w:pPr>
            <w:r w:rsidRPr="003B6A24">
              <w:rPr>
                <w:rFonts w:cstheme="minorHAnsi"/>
                <w:sz w:val="26"/>
                <w:szCs w:val="26"/>
              </w:rPr>
              <w:t>Calabria</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105</w:t>
            </w:r>
          </w:p>
        </w:tc>
        <w:tc>
          <w:tcPr>
            <w:tcW w:w="1276" w:type="dxa"/>
          </w:tcPr>
          <w:p w:rsidR="00492D55" w:rsidRPr="003B6A24" w:rsidRDefault="00492D55" w:rsidP="00805D1E">
            <w:pPr>
              <w:jc w:val="right"/>
              <w:rPr>
                <w:rFonts w:cstheme="minorHAnsi"/>
                <w:sz w:val="26"/>
                <w:szCs w:val="26"/>
              </w:rPr>
            </w:pPr>
            <w:r w:rsidRPr="003B6A24">
              <w:rPr>
                <w:rFonts w:cstheme="minorHAnsi"/>
                <w:sz w:val="26"/>
                <w:szCs w:val="26"/>
              </w:rPr>
              <w:t>7.526</w:t>
            </w:r>
          </w:p>
        </w:tc>
        <w:tc>
          <w:tcPr>
            <w:tcW w:w="236" w:type="dxa"/>
          </w:tcPr>
          <w:p w:rsidR="00492D55" w:rsidRPr="003B6A24" w:rsidRDefault="00492D55" w:rsidP="00805D1E">
            <w:pPr>
              <w:jc w:val="both"/>
              <w:rPr>
                <w:rFonts w:cstheme="minorHAnsi"/>
                <w:sz w:val="26"/>
                <w:szCs w:val="26"/>
              </w:rPr>
            </w:pPr>
          </w:p>
        </w:tc>
        <w:tc>
          <w:tcPr>
            <w:tcW w:w="2174" w:type="dxa"/>
          </w:tcPr>
          <w:p w:rsidR="00492D55" w:rsidRPr="003B6A24" w:rsidRDefault="00492D55" w:rsidP="00805D1E">
            <w:pPr>
              <w:rPr>
                <w:rFonts w:cstheme="minorHAnsi"/>
                <w:sz w:val="26"/>
                <w:szCs w:val="26"/>
              </w:rPr>
            </w:pPr>
            <w:r w:rsidRPr="003B6A24">
              <w:rPr>
                <w:rFonts w:cstheme="minorHAnsi"/>
                <w:sz w:val="26"/>
                <w:szCs w:val="26"/>
              </w:rPr>
              <w:t>Puglia</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131</w:t>
            </w:r>
          </w:p>
        </w:tc>
        <w:tc>
          <w:tcPr>
            <w:tcW w:w="1269" w:type="dxa"/>
          </w:tcPr>
          <w:p w:rsidR="00492D55" w:rsidRPr="003B6A24" w:rsidRDefault="00492D55" w:rsidP="00805D1E">
            <w:pPr>
              <w:jc w:val="right"/>
              <w:rPr>
                <w:rFonts w:cstheme="minorHAnsi"/>
                <w:sz w:val="26"/>
                <w:szCs w:val="26"/>
              </w:rPr>
            </w:pPr>
            <w:r w:rsidRPr="003B6A24">
              <w:rPr>
                <w:rFonts w:cstheme="minorHAnsi"/>
                <w:sz w:val="26"/>
                <w:szCs w:val="26"/>
              </w:rPr>
              <w:t>9.580</w:t>
            </w:r>
          </w:p>
        </w:tc>
      </w:tr>
      <w:tr w:rsidR="00492D55" w:rsidRPr="003B6A24" w:rsidTr="00492D55">
        <w:tc>
          <w:tcPr>
            <w:tcW w:w="2405" w:type="dxa"/>
          </w:tcPr>
          <w:p w:rsidR="00492D55" w:rsidRPr="003B6A24" w:rsidRDefault="00492D55" w:rsidP="00805D1E">
            <w:pPr>
              <w:rPr>
                <w:rFonts w:cstheme="minorHAnsi"/>
                <w:sz w:val="26"/>
                <w:szCs w:val="26"/>
              </w:rPr>
            </w:pPr>
            <w:r w:rsidRPr="003B6A24">
              <w:rPr>
                <w:rFonts w:cstheme="minorHAnsi"/>
                <w:sz w:val="26"/>
                <w:szCs w:val="26"/>
              </w:rPr>
              <w:t>Campania</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166</w:t>
            </w:r>
          </w:p>
        </w:tc>
        <w:tc>
          <w:tcPr>
            <w:tcW w:w="1276" w:type="dxa"/>
          </w:tcPr>
          <w:p w:rsidR="00492D55" w:rsidRPr="003B6A24" w:rsidRDefault="00492D55" w:rsidP="00805D1E">
            <w:pPr>
              <w:jc w:val="right"/>
              <w:rPr>
                <w:rFonts w:cstheme="minorHAnsi"/>
                <w:sz w:val="26"/>
                <w:szCs w:val="26"/>
              </w:rPr>
            </w:pPr>
            <w:r w:rsidRPr="003B6A24">
              <w:rPr>
                <w:rFonts w:cstheme="minorHAnsi"/>
                <w:sz w:val="26"/>
                <w:szCs w:val="26"/>
              </w:rPr>
              <w:t>15.216</w:t>
            </w:r>
          </w:p>
        </w:tc>
        <w:tc>
          <w:tcPr>
            <w:tcW w:w="236" w:type="dxa"/>
          </w:tcPr>
          <w:p w:rsidR="00492D55" w:rsidRPr="003B6A24" w:rsidRDefault="00492D55" w:rsidP="00805D1E">
            <w:pPr>
              <w:jc w:val="both"/>
              <w:rPr>
                <w:rFonts w:cstheme="minorHAnsi"/>
                <w:sz w:val="26"/>
                <w:szCs w:val="26"/>
              </w:rPr>
            </w:pPr>
          </w:p>
        </w:tc>
        <w:tc>
          <w:tcPr>
            <w:tcW w:w="2174" w:type="dxa"/>
          </w:tcPr>
          <w:p w:rsidR="00492D55" w:rsidRPr="003B6A24" w:rsidRDefault="00492D55" w:rsidP="00805D1E">
            <w:pPr>
              <w:rPr>
                <w:rFonts w:cstheme="minorHAnsi"/>
                <w:sz w:val="26"/>
                <w:szCs w:val="26"/>
              </w:rPr>
            </w:pPr>
            <w:r w:rsidRPr="003B6A24">
              <w:rPr>
                <w:rFonts w:cstheme="minorHAnsi"/>
                <w:sz w:val="26"/>
                <w:szCs w:val="26"/>
              </w:rPr>
              <w:t>Sardegna</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58</w:t>
            </w:r>
          </w:p>
        </w:tc>
        <w:tc>
          <w:tcPr>
            <w:tcW w:w="1269" w:type="dxa"/>
          </w:tcPr>
          <w:p w:rsidR="00492D55" w:rsidRPr="003B6A24" w:rsidRDefault="00492D55" w:rsidP="00805D1E">
            <w:pPr>
              <w:jc w:val="right"/>
              <w:rPr>
                <w:rFonts w:cstheme="minorHAnsi"/>
                <w:sz w:val="26"/>
                <w:szCs w:val="26"/>
              </w:rPr>
            </w:pPr>
            <w:r w:rsidRPr="003B6A24">
              <w:rPr>
                <w:rFonts w:cstheme="minorHAnsi"/>
                <w:sz w:val="26"/>
                <w:szCs w:val="26"/>
              </w:rPr>
              <w:t>3.785</w:t>
            </w:r>
          </w:p>
        </w:tc>
      </w:tr>
      <w:tr w:rsidR="00492D55" w:rsidRPr="003B6A24" w:rsidTr="00492D55">
        <w:tc>
          <w:tcPr>
            <w:tcW w:w="2405" w:type="dxa"/>
          </w:tcPr>
          <w:p w:rsidR="00492D55" w:rsidRPr="003B6A24" w:rsidRDefault="00492D55" w:rsidP="00805D1E">
            <w:pPr>
              <w:rPr>
                <w:rFonts w:cstheme="minorHAnsi"/>
                <w:sz w:val="26"/>
                <w:szCs w:val="26"/>
              </w:rPr>
            </w:pPr>
            <w:r w:rsidRPr="003B6A24">
              <w:rPr>
                <w:rFonts w:cstheme="minorHAnsi"/>
                <w:sz w:val="26"/>
                <w:szCs w:val="26"/>
              </w:rPr>
              <w:t>Emilia Romagna</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342</w:t>
            </w:r>
          </w:p>
        </w:tc>
        <w:tc>
          <w:tcPr>
            <w:tcW w:w="1276" w:type="dxa"/>
          </w:tcPr>
          <w:p w:rsidR="00492D55" w:rsidRPr="003B6A24" w:rsidRDefault="00492D55" w:rsidP="00805D1E">
            <w:pPr>
              <w:jc w:val="right"/>
              <w:rPr>
                <w:rFonts w:cstheme="minorHAnsi"/>
                <w:sz w:val="26"/>
                <w:szCs w:val="26"/>
              </w:rPr>
            </w:pPr>
            <w:r w:rsidRPr="003B6A24">
              <w:rPr>
                <w:rFonts w:cstheme="minorHAnsi"/>
                <w:sz w:val="26"/>
                <w:szCs w:val="26"/>
              </w:rPr>
              <w:t>27.062</w:t>
            </w:r>
          </w:p>
        </w:tc>
        <w:tc>
          <w:tcPr>
            <w:tcW w:w="236" w:type="dxa"/>
          </w:tcPr>
          <w:p w:rsidR="00492D55" w:rsidRPr="003B6A24" w:rsidRDefault="00492D55" w:rsidP="00805D1E">
            <w:pPr>
              <w:jc w:val="both"/>
              <w:rPr>
                <w:rFonts w:cstheme="minorHAnsi"/>
                <w:sz w:val="26"/>
                <w:szCs w:val="26"/>
              </w:rPr>
            </w:pPr>
          </w:p>
        </w:tc>
        <w:tc>
          <w:tcPr>
            <w:tcW w:w="2174" w:type="dxa"/>
          </w:tcPr>
          <w:p w:rsidR="00492D55" w:rsidRPr="003B6A24" w:rsidRDefault="00492D55" w:rsidP="00805D1E">
            <w:pPr>
              <w:rPr>
                <w:rFonts w:cstheme="minorHAnsi"/>
                <w:sz w:val="26"/>
                <w:szCs w:val="26"/>
              </w:rPr>
            </w:pPr>
            <w:r w:rsidRPr="003B6A24">
              <w:rPr>
                <w:rFonts w:cstheme="minorHAnsi"/>
                <w:sz w:val="26"/>
                <w:szCs w:val="26"/>
              </w:rPr>
              <w:t>Sicilia</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148</w:t>
            </w:r>
          </w:p>
        </w:tc>
        <w:tc>
          <w:tcPr>
            <w:tcW w:w="1269" w:type="dxa"/>
          </w:tcPr>
          <w:p w:rsidR="00492D55" w:rsidRPr="003B6A24" w:rsidRDefault="00492D55" w:rsidP="00805D1E">
            <w:pPr>
              <w:jc w:val="right"/>
              <w:rPr>
                <w:rFonts w:cstheme="minorHAnsi"/>
                <w:sz w:val="26"/>
                <w:szCs w:val="26"/>
              </w:rPr>
            </w:pPr>
            <w:r w:rsidRPr="003B6A24">
              <w:rPr>
                <w:rFonts w:cstheme="minorHAnsi"/>
                <w:sz w:val="26"/>
                <w:szCs w:val="26"/>
              </w:rPr>
              <w:t>9.860</w:t>
            </w:r>
          </w:p>
        </w:tc>
      </w:tr>
      <w:tr w:rsidR="00492D55" w:rsidRPr="003B6A24" w:rsidTr="00492D55">
        <w:tc>
          <w:tcPr>
            <w:tcW w:w="2405" w:type="dxa"/>
          </w:tcPr>
          <w:p w:rsidR="00492D55" w:rsidRPr="003B6A24" w:rsidRDefault="00492D55" w:rsidP="00805D1E">
            <w:pPr>
              <w:rPr>
                <w:rFonts w:cstheme="minorHAnsi"/>
                <w:sz w:val="26"/>
                <w:szCs w:val="26"/>
              </w:rPr>
            </w:pPr>
            <w:r w:rsidRPr="003B6A24">
              <w:rPr>
                <w:rFonts w:cstheme="minorHAnsi"/>
                <w:sz w:val="26"/>
                <w:szCs w:val="26"/>
              </w:rPr>
              <w:t>Friuli Venezia Giulia</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80</w:t>
            </w:r>
          </w:p>
        </w:tc>
        <w:tc>
          <w:tcPr>
            <w:tcW w:w="1276" w:type="dxa"/>
          </w:tcPr>
          <w:p w:rsidR="00492D55" w:rsidRPr="003B6A24" w:rsidRDefault="00492D55" w:rsidP="00805D1E">
            <w:pPr>
              <w:jc w:val="right"/>
              <w:rPr>
                <w:rFonts w:cstheme="minorHAnsi"/>
                <w:sz w:val="26"/>
                <w:szCs w:val="26"/>
              </w:rPr>
            </w:pPr>
            <w:r w:rsidRPr="003B6A24">
              <w:rPr>
                <w:rFonts w:cstheme="minorHAnsi"/>
                <w:sz w:val="26"/>
                <w:szCs w:val="26"/>
              </w:rPr>
              <w:t>9.216</w:t>
            </w:r>
          </w:p>
        </w:tc>
        <w:tc>
          <w:tcPr>
            <w:tcW w:w="236" w:type="dxa"/>
          </w:tcPr>
          <w:p w:rsidR="00492D55" w:rsidRPr="003B6A24" w:rsidRDefault="00492D55" w:rsidP="00805D1E">
            <w:pPr>
              <w:jc w:val="both"/>
              <w:rPr>
                <w:rFonts w:cstheme="minorHAnsi"/>
                <w:sz w:val="26"/>
                <w:szCs w:val="26"/>
              </w:rPr>
            </w:pPr>
          </w:p>
        </w:tc>
        <w:tc>
          <w:tcPr>
            <w:tcW w:w="2174" w:type="dxa"/>
          </w:tcPr>
          <w:p w:rsidR="00492D55" w:rsidRPr="003B6A24" w:rsidRDefault="00492D55" w:rsidP="00805D1E">
            <w:pPr>
              <w:rPr>
                <w:rFonts w:cstheme="minorHAnsi"/>
                <w:sz w:val="26"/>
                <w:szCs w:val="26"/>
              </w:rPr>
            </w:pPr>
            <w:r w:rsidRPr="003B6A24">
              <w:rPr>
                <w:rFonts w:cstheme="minorHAnsi"/>
                <w:sz w:val="26"/>
                <w:szCs w:val="26"/>
              </w:rPr>
              <w:t>Toscana</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361</w:t>
            </w:r>
          </w:p>
        </w:tc>
        <w:tc>
          <w:tcPr>
            <w:tcW w:w="1269" w:type="dxa"/>
          </w:tcPr>
          <w:p w:rsidR="00492D55" w:rsidRPr="003B6A24" w:rsidRDefault="00492D55" w:rsidP="00805D1E">
            <w:pPr>
              <w:jc w:val="right"/>
              <w:rPr>
                <w:rFonts w:cstheme="minorHAnsi"/>
                <w:sz w:val="26"/>
                <w:szCs w:val="26"/>
              </w:rPr>
            </w:pPr>
            <w:r w:rsidRPr="003B6A24">
              <w:rPr>
                <w:rFonts w:cstheme="minorHAnsi"/>
                <w:sz w:val="26"/>
                <w:szCs w:val="26"/>
              </w:rPr>
              <w:t>19.703</w:t>
            </w:r>
          </w:p>
        </w:tc>
      </w:tr>
      <w:tr w:rsidR="00492D55" w:rsidRPr="003B6A24" w:rsidTr="00492D55">
        <w:tc>
          <w:tcPr>
            <w:tcW w:w="2405" w:type="dxa"/>
          </w:tcPr>
          <w:p w:rsidR="00492D55" w:rsidRPr="003B6A24" w:rsidRDefault="00492D55" w:rsidP="00805D1E">
            <w:pPr>
              <w:rPr>
                <w:rFonts w:cstheme="minorHAnsi"/>
                <w:sz w:val="26"/>
                <w:szCs w:val="26"/>
              </w:rPr>
            </w:pPr>
            <w:r w:rsidRPr="003B6A24">
              <w:rPr>
                <w:rFonts w:cstheme="minorHAnsi"/>
                <w:sz w:val="26"/>
                <w:szCs w:val="26"/>
              </w:rPr>
              <w:t>Lazio</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603</w:t>
            </w:r>
          </w:p>
        </w:tc>
        <w:tc>
          <w:tcPr>
            <w:tcW w:w="1276" w:type="dxa"/>
          </w:tcPr>
          <w:p w:rsidR="00492D55" w:rsidRPr="003B6A24" w:rsidRDefault="00492D55" w:rsidP="00805D1E">
            <w:pPr>
              <w:jc w:val="right"/>
              <w:rPr>
                <w:rFonts w:cstheme="minorHAnsi"/>
                <w:sz w:val="26"/>
                <w:szCs w:val="26"/>
              </w:rPr>
            </w:pPr>
            <w:r w:rsidRPr="003B6A24">
              <w:rPr>
                <w:rFonts w:cstheme="minorHAnsi"/>
                <w:sz w:val="26"/>
                <w:szCs w:val="26"/>
              </w:rPr>
              <w:t>39.924</w:t>
            </w:r>
          </w:p>
        </w:tc>
        <w:tc>
          <w:tcPr>
            <w:tcW w:w="236" w:type="dxa"/>
          </w:tcPr>
          <w:p w:rsidR="00492D55" w:rsidRPr="003B6A24" w:rsidRDefault="00492D55" w:rsidP="00805D1E">
            <w:pPr>
              <w:jc w:val="both"/>
              <w:rPr>
                <w:rFonts w:cstheme="minorHAnsi"/>
                <w:sz w:val="26"/>
                <w:szCs w:val="26"/>
              </w:rPr>
            </w:pPr>
          </w:p>
        </w:tc>
        <w:tc>
          <w:tcPr>
            <w:tcW w:w="2174" w:type="dxa"/>
          </w:tcPr>
          <w:p w:rsidR="00492D55" w:rsidRPr="003B6A24" w:rsidRDefault="00492D55" w:rsidP="00805D1E">
            <w:pPr>
              <w:rPr>
                <w:rFonts w:cstheme="minorHAnsi"/>
                <w:sz w:val="26"/>
                <w:szCs w:val="26"/>
              </w:rPr>
            </w:pPr>
            <w:r w:rsidRPr="003B6A24">
              <w:rPr>
                <w:rFonts w:cstheme="minorHAnsi"/>
                <w:sz w:val="26"/>
                <w:szCs w:val="26"/>
              </w:rPr>
              <w:t>Trentino A</w:t>
            </w:r>
            <w:r w:rsidR="007D7C33">
              <w:rPr>
                <w:rFonts w:cstheme="minorHAnsi"/>
                <w:sz w:val="26"/>
                <w:szCs w:val="26"/>
              </w:rPr>
              <w:t>.</w:t>
            </w:r>
            <w:r w:rsidRPr="003B6A24">
              <w:rPr>
                <w:rFonts w:cstheme="minorHAnsi"/>
                <w:sz w:val="26"/>
                <w:szCs w:val="26"/>
              </w:rPr>
              <w:t xml:space="preserve"> Adige</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164</w:t>
            </w:r>
          </w:p>
        </w:tc>
        <w:tc>
          <w:tcPr>
            <w:tcW w:w="1269" w:type="dxa"/>
          </w:tcPr>
          <w:p w:rsidR="00492D55" w:rsidRPr="003B6A24" w:rsidRDefault="00492D55" w:rsidP="00805D1E">
            <w:pPr>
              <w:jc w:val="right"/>
              <w:rPr>
                <w:rFonts w:cstheme="minorHAnsi"/>
                <w:sz w:val="26"/>
                <w:szCs w:val="26"/>
              </w:rPr>
            </w:pPr>
            <w:r w:rsidRPr="003B6A24">
              <w:rPr>
                <w:rFonts w:cstheme="minorHAnsi"/>
                <w:sz w:val="26"/>
                <w:szCs w:val="26"/>
              </w:rPr>
              <w:t>11.780</w:t>
            </w:r>
          </w:p>
        </w:tc>
      </w:tr>
      <w:tr w:rsidR="00492D55" w:rsidRPr="003B6A24" w:rsidTr="00492D55">
        <w:tc>
          <w:tcPr>
            <w:tcW w:w="2405" w:type="dxa"/>
          </w:tcPr>
          <w:p w:rsidR="00492D55" w:rsidRPr="003B6A24" w:rsidRDefault="00492D55" w:rsidP="00805D1E">
            <w:pPr>
              <w:rPr>
                <w:rFonts w:cstheme="minorHAnsi"/>
                <w:sz w:val="26"/>
                <w:szCs w:val="26"/>
              </w:rPr>
            </w:pPr>
            <w:r w:rsidRPr="003B6A24">
              <w:rPr>
                <w:rFonts w:cstheme="minorHAnsi"/>
                <w:sz w:val="26"/>
                <w:szCs w:val="26"/>
              </w:rPr>
              <w:t>Liguria</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146</w:t>
            </w:r>
          </w:p>
        </w:tc>
        <w:tc>
          <w:tcPr>
            <w:tcW w:w="1276" w:type="dxa"/>
          </w:tcPr>
          <w:p w:rsidR="00492D55" w:rsidRPr="003B6A24" w:rsidRDefault="00492D55" w:rsidP="00805D1E">
            <w:pPr>
              <w:jc w:val="right"/>
              <w:rPr>
                <w:rFonts w:cstheme="minorHAnsi"/>
                <w:sz w:val="26"/>
                <w:szCs w:val="26"/>
              </w:rPr>
            </w:pPr>
            <w:r w:rsidRPr="003B6A24">
              <w:rPr>
                <w:rFonts w:cstheme="minorHAnsi"/>
                <w:sz w:val="26"/>
                <w:szCs w:val="26"/>
              </w:rPr>
              <w:t>9.542</w:t>
            </w:r>
          </w:p>
        </w:tc>
        <w:tc>
          <w:tcPr>
            <w:tcW w:w="236" w:type="dxa"/>
          </w:tcPr>
          <w:p w:rsidR="00492D55" w:rsidRPr="003B6A24" w:rsidRDefault="00492D55" w:rsidP="00805D1E">
            <w:pPr>
              <w:jc w:val="both"/>
              <w:rPr>
                <w:rFonts w:cstheme="minorHAnsi"/>
                <w:sz w:val="26"/>
                <w:szCs w:val="26"/>
              </w:rPr>
            </w:pPr>
          </w:p>
        </w:tc>
        <w:tc>
          <w:tcPr>
            <w:tcW w:w="2174" w:type="dxa"/>
          </w:tcPr>
          <w:p w:rsidR="00492D55" w:rsidRPr="003B6A24" w:rsidRDefault="00492D55" w:rsidP="00805D1E">
            <w:pPr>
              <w:rPr>
                <w:rFonts w:cstheme="minorHAnsi"/>
                <w:sz w:val="26"/>
                <w:szCs w:val="26"/>
              </w:rPr>
            </w:pPr>
            <w:r w:rsidRPr="003B6A24">
              <w:rPr>
                <w:rFonts w:cstheme="minorHAnsi"/>
                <w:sz w:val="26"/>
                <w:szCs w:val="26"/>
              </w:rPr>
              <w:t>Umbria</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208</w:t>
            </w:r>
          </w:p>
        </w:tc>
        <w:tc>
          <w:tcPr>
            <w:tcW w:w="1269" w:type="dxa"/>
          </w:tcPr>
          <w:p w:rsidR="00492D55" w:rsidRPr="003B6A24" w:rsidRDefault="00492D55" w:rsidP="00805D1E">
            <w:pPr>
              <w:jc w:val="right"/>
              <w:rPr>
                <w:rFonts w:cstheme="minorHAnsi"/>
                <w:sz w:val="26"/>
                <w:szCs w:val="26"/>
              </w:rPr>
            </w:pPr>
            <w:r w:rsidRPr="003B6A24">
              <w:rPr>
                <w:rFonts w:cstheme="minorHAnsi"/>
                <w:sz w:val="26"/>
                <w:szCs w:val="26"/>
              </w:rPr>
              <w:t>17.590</w:t>
            </w:r>
          </w:p>
        </w:tc>
      </w:tr>
      <w:tr w:rsidR="00492D55" w:rsidRPr="003B6A24" w:rsidTr="00492D55">
        <w:tc>
          <w:tcPr>
            <w:tcW w:w="2405" w:type="dxa"/>
          </w:tcPr>
          <w:p w:rsidR="00492D55" w:rsidRPr="003B6A24" w:rsidRDefault="00492D55" w:rsidP="00805D1E">
            <w:pPr>
              <w:rPr>
                <w:rFonts w:cstheme="minorHAnsi"/>
                <w:sz w:val="26"/>
                <w:szCs w:val="26"/>
              </w:rPr>
            </w:pPr>
            <w:r w:rsidRPr="003B6A24">
              <w:rPr>
                <w:rFonts w:cstheme="minorHAnsi"/>
                <w:sz w:val="26"/>
                <w:szCs w:val="26"/>
              </w:rPr>
              <w:t>Lombardia</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381</w:t>
            </w:r>
          </w:p>
        </w:tc>
        <w:tc>
          <w:tcPr>
            <w:tcW w:w="1276" w:type="dxa"/>
          </w:tcPr>
          <w:p w:rsidR="00492D55" w:rsidRPr="003B6A24" w:rsidRDefault="00492D55" w:rsidP="00805D1E">
            <w:pPr>
              <w:jc w:val="right"/>
              <w:rPr>
                <w:rFonts w:cstheme="minorHAnsi"/>
                <w:sz w:val="26"/>
                <w:szCs w:val="26"/>
              </w:rPr>
            </w:pPr>
            <w:r w:rsidRPr="003B6A24">
              <w:rPr>
                <w:rFonts w:cstheme="minorHAnsi"/>
                <w:sz w:val="26"/>
                <w:szCs w:val="26"/>
              </w:rPr>
              <w:t>24.594</w:t>
            </w:r>
          </w:p>
        </w:tc>
        <w:tc>
          <w:tcPr>
            <w:tcW w:w="236" w:type="dxa"/>
          </w:tcPr>
          <w:p w:rsidR="00492D55" w:rsidRPr="003B6A24" w:rsidRDefault="00492D55" w:rsidP="00805D1E">
            <w:pPr>
              <w:jc w:val="both"/>
              <w:rPr>
                <w:rFonts w:cstheme="minorHAnsi"/>
                <w:sz w:val="26"/>
                <w:szCs w:val="26"/>
              </w:rPr>
            </w:pPr>
          </w:p>
        </w:tc>
        <w:tc>
          <w:tcPr>
            <w:tcW w:w="2174" w:type="dxa"/>
          </w:tcPr>
          <w:p w:rsidR="00492D55" w:rsidRPr="003B6A24" w:rsidRDefault="00492D55" w:rsidP="00805D1E">
            <w:pPr>
              <w:rPr>
                <w:rFonts w:cstheme="minorHAnsi"/>
                <w:sz w:val="26"/>
                <w:szCs w:val="26"/>
              </w:rPr>
            </w:pPr>
            <w:r w:rsidRPr="003B6A24">
              <w:rPr>
                <w:rFonts w:cstheme="minorHAnsi"/>
                <w:sz w:val="26"/>
                <w:szCs w:val="26"/>
              </w:rPr>
              <w:t>Valle d’Aosta</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82</w:t>
            </w:r>
          </w:p>
        </w:tc>
        <w:tc>
          <w:tcPr>
            <w:tcW w:w="1269" w:type="dxa"/>
          </w:tcPr>
          <w:p w:rsidR="00492D55" w:rsidRPr="003B6A24" w:rsidRDefault="00492D55" w:rsidP="00805D1E">
            <w:pPr>
              <w:jc w:val="right"/>
              <w:rPr>
                <w:rFonts w:cstheme="minorHAnsi"/>
                <w:sz w:val="26"/>
                <w:szCs w:val="26"/>
              </w:rPr>
            </w:pPr>
            <w:r w:rsidRPr="003B6A24">
              <w:rPr>
                <w:rFonts w:cstheme="minorHAnsi"/>
                <w:sz w:val="26"/>
                <w:szCs w:val="26"/>
              </w:rPr>
              <w:t>4.866</w:t>
            </w:r>
          </w:p>
        </w:tc>
      </w:tr>
      <w:tr w:rsidR="00492D55" w:rsidRPr="003B6A24" w:rsidTr="00492D55">
        <w:tc>
          <w:tcPr>
            <w:tcW w:w="2405" w:type="dxa"/>
          </w:tcPr>
          <w:p w:rsidR="00492D55" w:rsidRPr="003B6A24" w:rsidRDefault="00492D55" w:rsidP="00805D1E">
            <w:pPr>
              <w:rPr>
                <w:rFonts w:cstheme="minorHAnsi"/>
                <w:sz w:val="26"/>
                <w:szCs w:val="26"/>
              </w:rPr>
            </w:pPr>
            <w:r w:rsidRPr="003B6A24">
              <w:rPr>
                <w:rFonts w:cstheme="minorHAnsi"/>
                <w:sz w:val="26"/>
                <w:szCs w:val="26"/>
              </w:rPr>
              <w:t>Marche</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221</w:t>
            </w:r>
          </w:p>
        </w:tc>
        <w:tc>
          <w:tcPr>
            <w:tcW w:w="1276" w:type="dxa"/>
          </w:tcPr>
          <w:p w:rsidR="00492D55" w:rsidRPr="003B6A24" w:rsidRDefault="00492D55" w:rsidP="00805D1E">
            <w:pPr>
              <w:jc w:val="right"/>
              <w:rPr>
                <w:rFonts w:cstheme="minorHAnsi"/>
                <w:sz w:val="26"/>
                <w:szCs w:val="26"/>
              </w:rPr>
            </w:pPr>
            <w:r w:rsidRPr="003B6A24">
              <w:rPr>
                <w:rFonts w:cstheme="minorHAnsi"/>
                <w:sz w:val="26"/>
                <w:szCs w:val="26"/>
              </w:rPr>
              <w:t>13.184</w:t>
            </w:r>
          </w:p>
        </w:tc>
        <w:tc>
          <w:tcPr>
            <w:tcW w:w="236" w:type="dxa"/>
          </w:tcPr>
          <w:p w:rsidR="00492D55" w:rsidRPr="003B6A24" w:rsidRDefault="00492D55" w:rsidP="00805D1E">
            <w:pPr>
              <w:jc w:val="both"/>
              <w:rPr>
                <w:rFonts w:cstheme="minorHAnsi"/>
                <w:sz w:val="26"/>
                <w:szCs w:val="26"/>
              </w:rPr>
            </w:pPr>
          </w:p>
        </w:tc>
        <w:tc>
          <w:tcPr>
            <w:tcW w:w="2174" w:type="dxa"/>
          </w:tcPr>
          <w:p w:rsidR="00492D55" w:rsidRPr="003B6A24" w:rsidRDefault="00492D55" w:rsidP="00805D1E">
            <w:pPr>
              <w:rPr>
                <w:rFonts w:cstheme="minorHAnsi"/>
                <w:sz w:val="26"/>
                <w:szCs w:val="26"/>
              </w:rPr>
            </w:pPr>
            <w:r w:rsidRPr="003B6A24">
              <w:rPr>
                <w:rFonts w:cstheme="minorHAnsi"/>
                <w:sz w:val="26"/>
                <w:szCs w:val="26"/>
              </w:rPr>
              <w:t>Veneto</w:t>
            </w:r>
          </w:p>
        </w:tc>
        <w:tc>
          <w:tcPr>
            <w:tcW w:w="1134" w:type="dxa"/>
          </w:tcPr>
          <w:p w:rsidR="00492D55" w:rsidRPr="003B6A24" w:rsidRDefault="00492D55" w:rsidP="00805D1E">
            <w:pPr>
              <w:jc w:val="center"/>
              <w:rPr>
                <w:rFonts w:cstheme="minorHAnsi"/>
                <w:sz w:val="26"/>
                <w:szCs w:val="26"/>
              </w:rPr>
            </w:pPr>
            <w:r w:rsidRPr="003B6A24">
              <w:rPr>
                <w:rFonts w:cstheme="minorHAnsi"/>
                <w:sz w:val="26"/>
                <w:szCs w:val="26"/>
              </w:rPr>
              <w:t>316</w:t>
            </w:r>
          </w:p>
        </w:tc>
        <w:tc>
          <w:tcPr>
            <w:tcW w:w="1269" w:type="dxa"/>
          </w:tcPr>
          <w:p w:rsidR="00492D55" w:rsidRPr="003B6A24" w:rsidRDefault="00492D55" w:rsidP="00805D1E">
            <w:pPr>
              <w:jc w:val="right"/>
              <w:rPr>
                <w:rFonts w:cstheme="minorHAnsi"/>
                <w:sz w:val="26"/>
                <w:szCs w:val="26"/>
              </w:rPr>
            </w:pPr>
            <w:r w:rsidRPr="003B6A24">
              <w:rPr>
                <w:rFonts w:cstheme="minorHAnsi"/>
                <w:sz w:val="26"/>
                <w:szCs w:val="26"/>
              </w:rPr>
              <w:t>26.917</w:t>
            </w:r>
          </w:p>
        </w:tc>
      </w:tr>
    </w:tbl>
    <w:p w:rsidR="00492D55" w:rsidRPr="00805D1E" w:rsidRDefault="00492D55" w:rsidP="00805D1E">
      <w:pPr>
        <w:spacing w:line="240" w:lineRule="auto"/>
        <w:jc w:val="both"/>
        <w:rPr>
          <w:sz w:val="24"/>
          <w:szCs w:val="24"/>
        </w:rPr>
      </w:pPr>
    </w:p>
    <w:p w:rsidR="001113D8" w:rsidRPr="00805D1E" w:rsidRDefault="007D7C33" w:rsidP="00805D1E">
      <w:pPr>
        <w:spacing w:line="240" w:lineRule="auto"/>
        <w:rPr>
          <w:sz w:val="24"/>
          <w:szCs w:val="24"/>
        </w:rPr>
      </w:pPr>
      <w:r w:rsidRPr="00805D1E">
        <w:rPr>
          <w:sz w:val="24"/>
          <w:szCs w:val="24"/>
        </w:rPr>
        <w:lastRenderedPageBreak/>
        <w:t>Per l’</w:t>
      </w:r>
      <w:r w:rsidR="00CE4718" w:rsidRPr="00805D1E">
        <w:rPr>
          <w:sz w:val="24"/>
          <w:szCs w:val="24"/>
        </w:rPr>
        <w:t xml:space="preserve">emergenza </w:t>
      </w:r>
      <w:r w:rsidRPr="00805D1E">
        <w:rPr>
          <w:sz w:val="24"/>
          <w:szCs w:val="24"/>
        </w:rPr>
        <w:t>coronavirus</w:t>
      </w:r>
      <w:r w:rsidR="00CE4718" w:rsidRPr="00805D1E">
        <w:rPr>
          <w:sz w:val="24"/>
          <w:szCs w:val="24"/>
        </w:rPr>
        <w:t xml:space="preserve"> queste strutture</w:t>
      </w:r>
      <w:r w:rsidRPr="00805D1E">
        <w:rPr>
          <w:sz w:val="24"/>
          <w:szCs w:val="24"/>
        </w:rPr>
        <w:t xml:space="preserve"> sono chiuse</w:t>
      </w:r>
      <w:r w:rsidR="00CE4718" w:rsidRPr="00805D1E">
        <w:rPr>
          <w:sz w:val="24"/>
          <w:szCs w:val="24"/>
        </w:rPr>
        <w:t xml:space="preserve"> </w:t>
      </w:r>
      <w:r w:rsidR="00DA15BE" w:rsidRPr="00805D1E">
        <w:rPr>
          <w:sz w:val="24"/>
          <w:szCs w:val="24"/>
        </w:rPr>
        <w:t>da marzo</w:t>
      </w:r>
      <w:r w:rsidRPr="00805D1E">
        <w:rPr>
          <w:sz w:val="24"/>
          <w:szCs w:val="24"/>
        </w:rPr>
        <w:t xml:space="preserve">, </w:t>
      </w:r>
      <w:r w:rsidR="00DA15BE" w:rsidRPr="00805D1E">
        <w:rPr>
          <w:sz w:val="24"/>
          <w:szCs w:val="24"/>
        </w:rPr>
        <w:t>oltre ad aver subito il blocco degli spostamenti dei possibili ospiti.</w:t>
      </w:r>
    </w:p>
    <w:p w:rsidR="00DA15BE" w:rsidRPr="00805D1E" w:rsidRDefault="00DA15BE" w:rsidP="00805D1E">
      <w:pPr>
        <w:spacing w:line="240" w:lineRule="auto"/>
        <w:jc w:val="both"/>
        <w:rPr>
          <w:sz w:val="24"/>
          <w:szCs w:val="24"/>
        </w:rPr>
      </w:pPr>
      <w:r w:rsidRPr="00805D1E">
        <w:rPr>
          <w:sz w:val="24"/>
          <w:szCs w:val="24"/>
        </w:rPr>
        <w:t>Secondo un sondaggio tra i gestori</w:t>
      </w:r>
      <w:r w:rsidR="00820E01" w:rsidRPr="00805D1E">
        <w:rPr>
          <w:sz w:val="24"/>
          <w:szCs w:val="24"/>
        </w:rPr>
        <w:t>,</w:t>
      </w:r>
      <w:r w:rsidRPr="00805D1E">
        <w:rPr>
          <w:sz w:val="24"/>
          <w:szCs w:val="24"/>
        </w:rPr>
        <w:t xml:space="preserve"> effettuato</w:t>
      </w:r>
      <w:r w:rsidR="007D7C33" w:rsidRPr="00805D1E">
        <w:rPr>
          <w:sz w:val="24"/>
          <w:szCs w:val="24"/>
        </w:rPr>
        <w:t xml:space="preserve"> tra il 9 e 10 maggio</w:t>
      </w:r>
      <w:r w:rsidRPr="00805D1E">
        <w:rPr>
          <w:sz w:val="24"/>
          <w:szCs w:val="24"/>
        </w:rPr>
        <w:t xml:space="preserve"> dall’Associazione Ospitalità Religiosa Italiana, solo metà delle strutture riapriranno sicuramente i battenti appena sarà consentito. Ben 114 </w:t>
      </w:r>
      <w:r w:rsidR="007D7C33" w:rsidRPr="00805D1E">
        <w:rPr>
          <w:sz w:val="24"/>
          <w:szCs w:val="24"/>
        </w:rPr>
        <w:t xml:space="preserve">stanno valutando </w:t>
      </w:r>
      <w:r w:rsidRPr="00805D1E">
        <w:rPr>
          <w:sz w:val="24"/>
          <w:szCs w:val="24"/>
        </w:rPr>
        <w:t xml:space="preserve">o </w:t>
      </w:r>
      <w:r w:rsidR="007D7C33" w:rsidRPr="00805D1E">
        <w:rPr>
          <w:sz w:val="24"/>
          <w:szCs w:val="24"/>
        </w:rPr>
        <w:t xml:space="preserve">hanno già deciso </w:t>
      </w:r>
      <w:r w:rsidRPr="00805D1E">
        <w:rPr>
          <w:sz w:val="24"/>
          <w:szCs w:val="24"/>
        </w:rPr>
        <w:t>la chiusura definitiva dell’ospitalità, mentre altre 223 hanno scelto di restare chiuse almeno quest’estate per non mettere a repentaglio la salute degli ospiti e dei collaboratori.</w:t>
      </w:r>
      <w:r w:rsidR="007D7C33" w:rsidRPr="00805D1E">
        <w:rPr>
          <w:sz w:val="24"/>
          <w:szCs w:val="24"/>
        </w:rPr>
        <w:t xml:space="preserve"> Una su tre non sa ancora se quest’estate riaprirà, anche per l’incertezza delle decisioni governative. In 38 hanno messo a disposizione la struttura per l’accoglienza dei malati asintomatici o le persone in quarantena, per un totale di circa 2.600 posti letto.</w:t>
      </w:r>
    </w:p>
    <w:p w:rsidR="001113D8" w:rsidRPr="003B6A24" w:rsidRDefault="00DA15BE" w:rsidP="00805D1E">
      <w:pPr>
        <w:spacing w:line="240" w:lineRule="auto"/>
        <w:jc w:val="center"/>
        <w:rPr>
          <w:sz w:val="26"/>
          <w:szCs w:val="26"/>
        </w:rPr>
      </w:pPr>
      <w:r w:rsidRPr="003B6A24">
        <w:rPr>
          <w:noProof/>
          <w:sz w:val="26"/>
          <w:szCs w:val="26"/>
          <w:lang w:eastAsia="it-IT"/>
        </w:rPr>
        <w:drawing>
          <wp:inline distT="0" distB="0" distL="0" distR="0" wp14:anchorId="45EAB995" wp14:editId="58DE576E">
            <wp:extent cx="6568102" cy="256032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74480" cy="2601787"/>
                    </a:xfrm>
                    <a:prstGeom prst="rect">
                      <a:avLst/>
                    </a:prstGeom>
                  </pic:spPr>
                </pic:pic>
              </a:graphicData>
            </a:graphic>
          </wp:inline>
        </w:drawing>
      </w:r>
    </w:p>
    <w:p w:rsidR="003B6A24" w:rsidRDefault="003B6A24" w:rsidP="00805D1E">
      <w:pPr>
        <w:spacing w:line="240" w:lineRule="auto"/>
        <w:rPr>
          <w:sz w:val="26"/>
          <w:szCs w:val="26"/>
        </w:rPr>
      </w:pPr>
    </w:p>
    <w:p w:rsidR="003B6A24" w:rsidRDefault="003B6A24" w:rsidP="00805D1E">
      <w:pPr>
        <w:spacing w:line="240" w:lineRule="auto"/>
        <w:rPr>
          <w:sz w:val="26"/>
          <w:szCs w:val="26"/>
        </w:rPr>
      </w:pPr>
      <w:r>
        <w:rPr>
          <w:noProof/>
          <w:sz w:val="26"/>
          <w:szCs w:val="26"/>
          <w:lang w:eastAsia="it-IT"/>
        </w:rPr>
        <mc:AlternateContent>
          <mc:Choice Requires="wps">
            <w:drawing>
              <wp:anchor distT="0" distB="0" distL="114300" distR="114300" simplePos="0" relativeHeight="251659264" behindDoc="0" locked="0" layoutInCell="1" allowOverlap="1">
                <wp:simplePos x="0" y="0"/>
                <wp:positionH relativeFrom="column">
                  <wp:posOffset>61622</wp:posOffset>
                </wp:positionH>
                <wp:positionV relativeFrom="paragraph">
                  <wp:posOffset>107895</wp:posOffset>
                </wp:positionV>
                <wp:extent cx="5907819" cy="23854"/>
                <wp:effectExtent l="0" t="0" r="36195" b="33655"/>
                <wp:wrapNone/>
                <wp:docPr id="3" name="Connettore 1 3"/>
                <wp:cNvGraphicFramePr/>
                <a:graphic xmlns:a="http://schemas.openxmlformats.org/drawingml/2006/main">
                  <a:graphicData uri="http://schemas.microsoft.com/office/word/2010/wordprocessingShape">
                    <wps:wsp>
                      <wps:cNvCnPr/>
                      <wps:spPr>
                        <a:xfrm>
                          <a:off x="0" y="0"/>
                          <a:ext cx="5907819" cy="23854"/>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7B7F4" id="Connettore 1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8.5pt" to="470.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" strokecolor="#5b9bd5 [3204]" strokeweight="2pt">
                <v:stroke joinstyle="miter"/>
              </v:line>
            </w:pict>
          </mc:Fallback>
        </mc:AlternateContent>
      </w:r>
    </w:p>
    <w:p w:rsidR="003B6A24" w:rsidRPr="00805D1E" w:rsidRDefault="003B6A24" w:rsidP="00787E00">
      <w:pPr>
        <w:spacing w:line="240" w:lineRule="auto"/>
        <w:jc w:val="both"/>
        <w:rPr>
          <w:sz w:val="24"/>
          <w:szCs w:val="24"/>
        </w:rPr>
      </w:pPr>
      <w:r w:rsidRPr="00805D1E">
        <w:rPr>
          <w:sz w:val="24"/>
          <w:szCs w:val="24"/>
        </w:rPr>
        <w:t xml:space="preserve">Una struttura su tre prevede per il 2020 una perdita superiore al 70% e due su cinque tra il 40% e il 70%. Un impatto disastroso motivato dal fatto che gli introiti si concentrano </w:t>
      </w:r>
      <w:r w:rsidR="00820E01" w:rsidRPr="00805D1E">
        <w:rPr>
          <w:sz w:val="24"/>
          <w:szCs w:val="24"/>
        </w:rPr>
        <w:t>proprio</w:t>
      </w:r>
      <w:r w:rsidRPr="00805D1E">
        <w:rPr>
          <w:sz w:val="24"/>
          <w:szCs w:val="24"/>
        </w:rPr>
        <w:t xml:space="preserve"> d’estate, quando gruppi e famiglie si muovono con più frequenza sul territorio.</w:t>
      </w:r>
    </w:p>
    <w:p w:rsidR="003B6A24" w:rsidRPr="003B6A24" w:rsidRDefault="003B6A24" w:rsidP="00805D1E">
      <w:pPr>
        <w:spacing w:line="240" w:lineRule="auto"/>
        <w:jc w:val="center"/>
        <w:rPr>
          <w:sz w:val="26"/>
          <w:szCs w:val="26"/>
        </w:rPr>
      </w:pPr>
      <w:r w:rsidRPr="003B6A24">
        <w:rPr>
          <w:noProof/>
          <w:sz w:val="26"/>
          <w:szCs w:val="26"/>
          <w:lang w:eastAsia="it-IT"/>
        </w:rPr>
        <w:drawing>
          <wp:inline distT="0" distB="0" distL="0" distR="0" wp14:anchorId="5F4AF44E" wp14:editId="4B6B5EC6">
            <wp:extent cx="5999422" cy="2775005"/>
            <wp:effectExtent l="0" t="0" r="1905"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9637" cy="2788981"/>
                    </a:xfrm>
                    <a:prstGeom prst="rect">
                      <a:avLst/>
                    </a:prstGeom>
                  </pic:spPr>
                </pic:pic>
              </a:graphicData>
            </a:graphic>
          </wp:inline>
        </w:drawing>
      </w:r>
    </w:p>
    <w:p w:rsidR="00DA15BE" w:rsidRDefault="00DA15BE" w:rsidP="00805D1E">
      <w:pPr>
        <w:spacing w:line="240" w:lineRule="auto"/>
        <w:rPr>
          <w:sz w:val="26"/>
          <w:szCs w:val="26"/>
        </w:rPr>
      </w:pPr>
    </w:p>
    <w:p w:rsidR="003B6A24" w:rsidRDefault="003B6A24" w:rsidP="00805D1E">
      <w:pPr>
        <w:spacing w:line="240" w:lineRule="auto"/>
        <w:rPr>
          <w:sz w:val="26"/>
          <w:szCs w:val="26"/>
        </w:rPr>
      </w:pPr>
      <w:r>
        <w:rPr>
          <w:noProof/>
          <w:sz w:val="26"/>
          <w:szCs w:val="26"/>
          <w:lang w:eastAsia="it-IT"/>
        </w:rPr>
        <mc:AlternateContent>
          <mc:Choice Requires="wps">
            <w:drawing>
              <wp:anchor distT="0" distB="0" distL="114300" distR="114300" simplePos="0" relativeHeight="251661312" behindDoc="0" locked="0" layoutInCell="1" allowOverlap="1" wp14:anchorId="4910B5F9" wp14:editId="2121FA22">
                <wp:simplePos x="0" y="0"/>
                <wp:positionH relativeFrom="column">
                  <wp:posOffset>0</wp:posOffset>
                </wp:positionH>
                <wp:positionV relativeFrom="paragraph">
                  <wp:posOffset>0</wp:posOffset>
                </wp:positionV>
                <wp:extent cx="5907819" cy="23854"/>
                <wp:effectExtent l="0" t="0" r="36195" b="33655"/>
                <wp:wrapNone/>
                <wp:docPr id="6" name="Connettore 1 6"/>
                <wp:cNvGraphicFramePr/>
                <a:graphic xmlns:a="http://schemas.openxmlformats.org/drawingml/2006/main">
                  <a:graphicData uri="http://schemas.microsoft.com/office/word/2010/wordprocessingShape">
                    <wps:wsp>
                      <wps:cNvCnPr/>
                      <wps:spPr>
                        <a:xfrm>
                          <a:off x="0" y="0"/>
                          <a:ext cx="5907819" cy="23854"/>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EFBBE" id="Connettore 1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6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" strokecolor="#5b9bd5 [3204]" strokeweight="2pt">
                <v:stroke joinstyle="miter"/>
              </v:line>
            </w:pict>
          </mc:Fallback>
        </mc:AlternateContent>
      </w:r>
    </w:p>
    <w:p w:rsidR="00853856" w:rsidRPr="00805D1E" w:rsidRDefault="003B6A24" w:rsidP="00787E00">
      <w:pPr>
        <w:spacing w:line="240" w:lineRule="auto"/>
        <w:jc w:val="both"/>
        <w:rPr>
          <w:sz w:val="24"/>
          <w:szCs w:val="24"/>
        </w:rPr>
      </w:pPr>
      <w:r w:rsidRPr="00805D1E">
        <w:rPr>
          <w:sz w:val="24"/>
          <w:szCs w:val="24"/>
        </w:rPr>
        <w:lastRenderedPageBreak/>
        <w:t>Sono tanti i volontari, i collaboratori e i dipendenti che lavorano in queste strutture. Nonostante le evidenti difficoltà economiche del momento, l’11%</w:t>
      </w:r>
      <w:r w:rsidR="00853856" w:rsidRPr="00805D1E">
        <w:rPr>
          <w:sz w:val="24"/>
          <w:szCs w:val="24"/>
        </w:rPr>
        <w:t xml:space="preserve"> </w:t>
      </w:r>
      <w:r w:rsidR="00820E01" w:rsidRPr="00805D1E">
        <w:rPr>
          <w:sz w:val="24"/>
          <w:szCs w:val="24"/>
        </w:rPr>
        <w:t xml:space="preserve">dei gestori </w:t>
      </w:r>
      <w:r w:rsidR="00853856" w:rsidRPr="00805D1E">
        <w:rPr>
          <w:sz w:val="24"/>
          <w:szCs w:val="24"/>
        </w:rPr>
        <w:t>ha dichiarato che manterrà a qualsiasi costo i livelli occupazionali e un altro 35% che farà il possibile. Il 18%, invece, ha già messo in preventivo una riduzione del personale.</w:t>
      </w:r>
    </w:p>
    <w:p w:rsidR="00853856" w:rsidRDefault="00853856" w:rsidP="00805D1E">
      <w:pPr>
        <w:spacing w:line="240" w:lineRule="auto"/>
        <w:rPr>
          <w:sz w:val="26"/>
          <w:szCs w:val="26"/>
        </w:rPr>
      </w:pPr>
      <w:r>
        <w:rPr>
          <w:noProof/>
          <w:lang w:eastAsia="it-IT"/>
        </w:rPr>
        <w:drawing>
          <wp:inline distT="0" distB="0" distL="0" distR="0" wp14:anchorId="77D9613F" wp14:editId="5D499C01">
            <wp:extent cx="6188710" cy="2529205"/>
            <wp:effectExtent l="0" t="0" r="2540"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2529205"/>
                    </a:xfrm>
                    <a:prstGeom prst="rect">
                      <a:avLst/>
                    </a:prstGeom>
                  </pic:spPr>
                </pic:pic>
              </a:graphicData>
            </a:graphic>
          </wp:inline>
        </w:drawing>
      </w:r>
    </w:p>
    <w:p w:rsidR="003B6A24" w:rsidRDefault="003B6A24" w:rsidP="00805D1E">
      <w:pPr>
        <w:spacing w:line="240" w:lineRule="auto"/>
        <w:rPr>
          <w:sz w:val="26"/>
          <w:szCs w:val="26"/>
        </w:rPr>
      </w:pPr>
    </w:p>
    <w:p w:rsidR="00853856" w:rsidRDefault="00853856" w:rsidP="00805D1E">
      <w:pPr>
        <w:spacing w:line="240" w:lineRule="auto"/>
        <w:rPr>
          <w:sz w:val="26"/>
          <w:szCs w:val="26"/>
        </w:rPr>
      </w:pPr>
      <w:r>
        <w:rPr>
          <w:noProof/>
          <w:sz w:val="26"/>
          <w:szCs w:val="26"/>
          <w:lang w:eastAsia="it-IT"/>
        </w:rPr>
        <mc:AlternateContent>
          <mc:Choice Requires="wps">
            <w:drawing>
              <wp:anchor distT="0" distB="0" distL="114300" distR="114300" simplePos="0" relativeHeight="251663360" behindDoc="0" locked="0" layoutInCell="1" allowOverlap="1" wp14:anchorId="48AF7CFD" wp14:editId="0F5ADA2B">
                <wp:simplePos x="0" y="0"/>
                <wp:positionH relativeFrom="column">
                  <wp:posOffset>0</wp:posOffset>
                </wp:positionH>
                <wp:positionV relativeFrom="paragraph">
                  <wp:posOffset>-635</wp:posOffset>
                </wp:positionV>
                <wp:extent cx="5907819" cy="23854"/>
                <wp:effectExtent l="0" t="0" r="36195" b="33655"/>
                <wp:wrapNone/>
                <wp:docPr id="8" name="Connettore 1 8"/>
                <wp:cNvGraphicFramePr/>
                <a:graphic xmlns:a="http://schemas.openxmlformats.org/drawingml/2006/main">
                  <a:graphicData uri="http://schemas.microsoft.com/office/word/2010/wordprocessingShape">
                    <wps:wsp>
                      <wps:cNvCnPr/>
                      <wps:spPr>
                        <a:xfrm>
                          <a:off x="0" y="0"/>
                          <a:ext cx="5907819" cy="23854"/>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95457" id="Connettore 1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6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" strokecolor="#5b9bd5 [3204]" strokeweight="2pt">
                <v:stroke joinstyle="miter"/>
              </v:line>
            </w:pict>
          </mc:Fallback>
        </mc:AlternateContent>
      </w:r>
    </w:p>
    <w:p w:rsidR="00853856" w:rsidRPr="00805D1E" w:rsidRDefault="00853856" w:rsidP="00787E00">
      <w:pPr>
        <w:spacing w:line="240" w:lineRule="auto"/>
        <w:jc w:val="both"/>
        <w:rPr>
          <w:sz w:val="24"/>
          <w:szCs w:val="24"/>
        </w:rPr>
      </w:pPr>
      <w:r w:rsidRPr="00805D1E">
        <w:rPr>
          <w:sz w:val="24"/>
          <w:szCs w:val="24"/>
        </w:rPr>
        <w:t>Larga è la preoccupazione dei gestori per le restrizioni sanitarie che verranno imposte, tali da incidere sicuramente -ad esempio- sul numero dei posti letto da mettere a disposizione o sulle spese per le sanificazioni e i dispositivi di protezione individuale. Solo il 10% considera le eventuali perdite ininfluenti. Per il restante rimane l’incertezza del momento e il sentore che l’estate finirà comunque in perdita.</w:t>
      </w:r>
    </w:p>
    <w:p w:rsidR="00853856" w:rsidRDefault="00853856" w:rsidP="00805D1E">
      <w:pPr>
        <w:spacing w:line="240" w:lineRule="auto"/>
        <w:rPr>
          <w:sz w:val="26"/>
          <w:szCs w:val="26"/>
        </w:rPr>
      </w:pPr>
      <w:r>
        <w:rPr>
          <w:noProof/>
          <w:lang w:eastAsia="it-IT"/>
        </w:rPr>
        <w:drawing>
          <wp:inline distT="0" distB="0" distL="0" distR="0" wp14:anchorId="24631ABD" wp14:editId="69A23212">
            <wp:extent cx="6188710" cy="2724785"/>
            <wp:effectExtent l="0" t="0" r="254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2724785"/>
                    </a:xfrm>
                    <a:prstGeom prst="rect">
                      <a:avLst/>
                    </a:prstGeom>
                  </pic:spPr>
                </pic:pic>
              </a:graphicData>
            </a:graphic>
          </wp:inline>
        </w:drawing>
      </w:r>
    </w:p>
    <w:p w:rsidR="00853856" w:rsidRDefault="00853856" w:rsidP="00805D1E">
      <w:pPr>
        <w:spacing w:line="240" w:lineRule="auto"/>
        <w:rPr>
          <w:sz w:val="26"/>
          <w:szCs w:val="26"/>
        </w:rPr>
      </w:pPr>
    </w:p>
    <w:p w:rsidR="00853856" w:rsidRPr="00787E00" w:rsidRDefault="00853856" w:rsidP="00805D1E">
      <w:pPr>
        <w:spacing w:line="240" w:lineRule="auto"/>
        <w:rPr>
          <w:sz w:val="26"/>
          <w:szCs w:val="26"/>
        </w:rPr>
      </w:pPr>
      <w:r>
        <w:rPr>
          <w:noProof/>
          <w:sz w:val="26"/>
          <w:szCs w:val="26"/>
          <w:lang w:eastAsia="it-IT"/>
        </w:rPr>
        <mc:AlternateContent>
          <mc:Choice Requires="wps">
            <w:drawing>
              <wp:anchor distT="0" distB="0" distL="114300" distR="114300" simplePos="0" relativeHeight="251665408" behindDoc="0" locked="0" layoutInCell="1" allowOverlap="1" wp14:anchorId="27D80134" wp14:editId="24B2ECAD">
                <wp:simplePos x="0" y="0"/>
                <wp:positionH relativeFrom="column">
                  <wp:posOffset>0</wp:posOffset>
                </wp:positionH>
                <wp:positionV relativeFrom="paragraph">
                  <wp:posOffset>0</wp:posOffset>
                </wp:positionV>
                <wp:extent cx="5907819" cy="23854"/>
                <wp:effectExtent l="0" t="0" r="36195" b="33655"/>
                <wp:wrapNone/>
                <wp:docPr id="10" name="Connettore 1 10"/>
                <wp:cNvGraphicFramePr/>
                <a:graphic xmlns:a="http://schemas.openxmlformats.org/drawingml/2006/main">
                  <a:graphicData uri="http://schemas.microsoft.com/office/word/2010/wordprocessingShape">
                    <wps:wsp>
                      <wps:cNvCnPr/>
                      <wps:spPr>
                        <a:xfrm>
                          <a:off x="0" y="0"/>
                          <a:ext cx="5907819" cy="23854"/>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D8F2B" id="Connettore 1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6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" strokecolor="#5b9bd5 [3204]" strokeweight="2pt">
                <v:stroke joinstyle="miter"/>
              </v:line>
            </w:pict>
          </mc:Fallback>
        </mc:AlternateContent>
      </w:r>
    </w:p>
    <w:p w:rsidR="00853856" w:rsidRPr="00805D1E" w:rsidRDefault="007D7C33" w:rsidP="00805D1E">
      <w:pPr>
        <w:spacing w:line="240" w:lineRule="auto"/>
        <w:jc w:val="both"/>
        <w:rPr>
          <w:sz w:val="24"/>
          <w:szCs w:val="24"/>
        </w:rPr>
      </w:pPr>
      <w:r w:rsidRPr="00805D1E">
        <w:rPr>
          <w:sz w:val="24"/>
          <w:szCs w:val="24"/>
        </w:rPr>
        <w:t xml:space="preserve">L’estrema preoccupazione dei gestori emerge anche </w:t>
      </w:r>
      <w:r w:rsidR="00287601" w:rsidRPr="00805D1E">
        <w:rPr>
          <w:sz w:val="24"/>
          <w:szCs w:val="24"/>
        </w:rPr>
        <w:t>per i rischi sanitari che la riapertura potrebbe portare. La gestione e i timori del personale per possibili contagi, la possibilità che gli ospiti portino con loro il virus o lo manifestino durante la permanenza e la continua tensione per un pericolo considerato sempre imminente, inducono i gestori ad uno stato di incertezza. Solo il 20% ritiene di sentirsi sicuro nei confronti dei rischi per il personale.</w:t>
      </w:r>
    </w:p>
    <w:p w:rsidR="00287601" w:rsidRPr="00805D1E" w:rsidRDefault="00287601" w:rsidP="00805D1E">
      <w:pPr>
        <w:spacing w:line="240" w:lineRule="auto"/>
        <w:jc w:val="both"/>
        <w:rPr>
          <w:sz w:val="24"/>
          <w:szCs w:val="24"/>
        </w:rPr>
      </w:pPr>
    </w:p>
    <w:p w:rsidR="00287601" w:rsidRDefault="00287601" w:rsidP="00805D1E">
      <w:pPr>
        <w:spacing w:line="240" w:lineRule="auto"/>
        <w:jc w:val="both"/>
        <w:rPr>
          <w:sz w:val="26"/>
          <w:szCs w:val="26"/>
        </w:rPr>
      </w:pPr>
      <w:r>
        <w:rPr>
          <w:noProof/>
          <w:lang w:eastAsia="it-IT"/>
        </w:rPr>
        <w:lastRenderedPageBreak/>
        <w:drawing>
          <wp:inline distT="0" distB="0" distL="0" distR="0" wp14:anchorId="68856CF2" wp14:editId="67E0157A">
            <wp:extent cx="6188710" cy="2665095"/>
            <wp:effectExtent l="0" t="0" r="2540" b="190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665095"/>
                    </a:xfrm>
                    <a:prstGeom prst="rect">
                      <a:avLst/>
                    </a:prstGeom>
                  </pic:spPr>
                </pic:pic>
              </a:graphicData>
            </a:graphic>
          </wp:inline>
        </w:drawing>
      </w:r>
    </w:p>
    <w:p w:rsidR="00287601" w:rsidRDefault="00287601" w:rsidP="00805D1E">
      <w:pPr>
        <w:spacing w:line="240" w:lineRule="auto"/>
        <w:jc w:val="both"/>
        <w:rPr>
          <w:sz w:val="26"/>
          <w:szCs w:val="26"/>
        </w:rPr>
      </w:pPr>
    </w:p>
    <w:p w:rsidR="00287601" w:rsidRPr="00787E00" w:rsidRDefault="00287601" w:rsidP="00805D1E">
      <w:pPr>
        <w:spacing w:line="240" w:lineRule="auto"/>
        <w:rPr>
          <w:sz w:val="26"/>
          <w:szCs w:val="26"/>
        </w:rPr>
      </w:pPr>
      <w:r>
        <w:rPr>
          <w:noProof/>
          <w:sz w:val="26"/>
          <w:szCs w:val="26"/>
          <w:lang w:eastAsia="it-IT"/>
        </w:rPr>
        <mc:AlternateContent>
          <mc:Choice Requires="wps">
            <w:drawing>
              <wp:anchor distT="0" distB="0" distL="114300" distR="114300" simplePos="0" relativeHeight="251667456" behindDoc="0" locked="0" layoutInCell="1" allowOverlap="1" wp14:anchorId="2271F946" wp14:editId="0974AE27">
                <wp:simplePos x="0" y="0"/>
                <wp:positionH relativeFrom="column">
                  <wp:posOffset>0</wp:posOffset>
                </wp:positionH>
                <wp:positionV relativeFrom="paragraph">
                  <wp:posOffset>23191</wp:posOffset>
                </wp:positionV>
                <wp:extent cx="5907819" cy="23854"/>
                <wp:effectExtent l="0" t="0" r="36195" b="33655"/>
                <wp:wrapNone/>
                <wp:docPr id="13" name="Connettore 1 13"/>
                <wp:cNvGraphicFramePr/>
                <a:graphic xmlns:a="http://schemas.openxmlformats.org/drawingml/2006/main">
                  <a:graphicData uri="http://schemas.microsoft.com/office/word/2010/wordprocessingShape">
                    <wps:wsp>
                      <wps:cNvCnPr/>
                      <wps:spPr>
                        <a:xfrm>
                          <a:off x="0" y="0"/>
                          <a:ext cx="5907819" cy="23854"/>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6F939" id="Connettore 1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85pt" to="465.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" strokecolor="#5b9bd5 [3204]" strokeweight="2pt">
                <v:stroke joinstyle="miter"/>
              </v:line>
            </w:pict>
          </mc:Fallback>
        </mc:AlternateContent>
      </w:r>
    </w:p>
    <w:p w:rsidR="00287601" w:rsidRPr="00805D1E" w:rsidRDefault="00287601" w:rsidP="00805D1E">
      <w:pPr>
        <w:spacing w:line="240" w:lineRule="auto"/>
        <w:rPr>
          <w:sz w:val="24"/>
          <w:szCs w:val="24"/>
        </w:rPr>
      </w:pPr>
      <w:r w:rsidRPr="00805D1E">
        <w:rPr>
          <w:sz w:val="24"/>
          <w:szCs w:val="24"/>
        </w:rPr>
        <w:t>Tutti i dati esposti portano inevitabilmente a due necessità assolutamente impellenti per tutto il settore dell’ospitalità religiosa:</w:t>
      </w:r>
    </w:p>
    <w:p w:rsidR="00287601" w:rsidRPr="00805D1E" w:rsidRDefault="00287601" w:rsidP="00805D1E">
      <w:pPr>
        <w:pStyle w:val="Paragrafoelenco"/>
        <w:numPr>
          <w:ilvl w:val="0"/>
          <w:numId w:val="1"/>
        </w:numPr>
        <w:spacing w:line="240" w:lineRule="auto"/>
        <w:rPr>
          <w:sz w:val="24"/>
          <w:szCs w:val="24"/>
        </w:rPr>
      </w:pPr>
      <w:r w:rsidRPr="00805D1E">
        <w:rPr>
          <w:sz w:val="24"/>
          <w:szCs w:val="24"/>
        </w:rPr>
        <w:t>La certezza e chiarezza su date e provvedimenti di contenimento da adottare</w:t>
      </w:r>
    </w:p>
    <w:p w:rsidR="00287601" w:rsidRPr="00805D1E" w:rsidRDefault="00287601" w:rsidP="00805D1E">
      <w:pPr>
        <w:pStyle w:val="Paragrafoelenco"/>
        <w:numPr>
          <w:ilvl w:val="0"/>
          <w:numId w:val="1"/>
        </w:numPr>
        <w:spacing w:line="240" w:lineRule="auto"/>
        <w:rPr>
          <w:sz w:val="24"/>
          <w:szCs w:val="24"/>
        </w:rPr>
      </w:pPr>
      <w:r w:rsidRPr="00805D1E">
        <w:rPr>
          <w:sz w:val="24"/>
          <w:szCs w:val="24"/>
        </w:rPr>
        <w:t>La necessità di interventi economici che mitighino almeno in parte:</w:t>
      </w:r>
    </w:p>
    <w:p w:rsidR="00287601" w:rsidRPr="00805D1E" w:rsidRDefault="00287601" w:rsidP="00805D1E">
      <w:pPr>
        <w:pStyle w:val="Paragrafoelenco"/>
        <w:numPr>
          <w:ilvl w:val="0"/>
          <w:numId w:val="2"/>
        </w:numPr>
        <w:spacing w:line="240" w:lineRule="auto"/>
        <w:rPr>
          <w:sz w:val="24"/>
          <w:szCs w:val="24"/>
        </w:rPr>
      </w:pPr>
      <w:r w:rsidRPr="00805D1E">
        <w:rPr>
          <w:sz w:val="24"/>
          <w:szCs w:val="24"/>
        </w:rPr>
        <w:t>le maggiori spese per la pulizia e sanificazione degli ambienti</w:t>
      </w:r>
    </w:p>
    <w:p w:rsidR="00287601" w:rsidRPr="00805D1E" w:rsidRDefault="00287601" w:rsidP="00805D1E">
      <w:pPr>
        <w:pStyle w:val="Paragrafoelenco"/>
        <w:numPr>
          <w:ilvl w:val="0"/>
          <w:numId w:val="2"/>
        </w:numPr>
        <w:spacing w:line="240" w:lineRule="auto"/>
        <w:rPr>
          <w:sz w:val="24"/>
          <w:szCs w:val="24"/>
        </w:rPr>
      </w:pPr>
      <w:r w:rsidRPr="00805D1E">
        <w:rPr>
          <w:sz w:val="24"/>
          <w:szCs w:val="24"/>
        </w:rPr>
        <w:t>le maggiori spese per la dotazione di dispo</w:t>
      </w:r>
      <w:r w:rsidR="00820E01" w:rsidRPr="00805D1E">
        <w:rPr>
          <w:sz w:val="24"/>
          <w:szCs w:val="24"/>
        </w:rPr>
        <w:t>sitivi di protezione individuale</w:t>
      </w:r>
    </w:p>
    <w:p w:rsidR="00820E01" w:rsidRPr="00805D1E" w:rsidRDefault="00820E01" w:rsidP="00805D1E">
      <w:pPr>
        <w:pStyle w:val="Paragrafoelenco"/>
        <w:numPr>
          <w:ilvl w:val="0"/>
          <w:numId w:val="2"/>
        </w:numPr>
        <w:spacing w:line="240" w:lineRule="auto"/>
        <w:rPr>
          <w:sz w:val="24"/>
          <w:szCs w:val="24"/>
        </w:rPr>
      </w:pPr>
      <w:r w:rsidRPr="00805D1E">
        <w:rPr>
          <w:sz w:val="24"/>
          <w:szCs w:val="24"/>
        </w:rPr>
        <w:t>le maggiori spese per la riprogrammazione di tutte le zone comuni</w:t>
      </w:r>
    </w:p>
    <w:p w:rsidR="00287601" w:rsidRPr="00805D1E" w:rsidRDefault="00287601" w:rsidP="00805D1E">
      <w:pPr>
        <w:pStyle w:val="Paragrafoelenco"/>
        <w:numPr>
          <w:ilvl w:val="0"/>
          <w:numId w:val="2"/>
        </w:numPr>
        <w:spacing w:line="240" w:lineRule="auto"/>
        <w:rPr>
          <w:sz w:val="24"/>
          <w:szCs w:val="24"/>
        </w:rPr>
      </w:pPr>
      <w:r w:rsidRPr="00805D1E">
        <w:rPr>
          <w:sz w:val="24"/>
          <w:szCs w:val="24"/>
        </w:rPr>
        <w:t>i minori introiti per la rarefazione dei pos</w:t>
      </w:r>
      <w:r w:rsidR="00820E01" w:rsidRPr="00805D1E">
        <w:rPr>
          <w:sz w:val="24"/>
          <w:szCs w:val="24"/>
        </w:rPr>
        <w:t>ti letto da poter mettere a</w:t>
      </w:r>
      <w:r w:rsidRPr="00805D1E">
        <w:rPr>
          <w:sz w:val="24"/>
          <w:szCs w:val="24"/>
        </w:rPr>
        <w:t xml:space="preserve"> disposizione</w:t>
      </w:r>
    </w:p>
    <w:p w:rsidR="00287601" w:rsidRPr="00805D1E" w:rsidRDefault="00287601" w:rsidP="00805D1E">
      <w:pPr>
        <w:pStyle w:val="Paragrafoelenco"/>
        <w:numPr>
          <w:ilvl w:val="0"/>
          <w:numId w:val="2"/>
        </w:numPr>
        <w:spacing w:line="240" w:lineRule="auto"/>
        <w:rPr>
          <w:sz w:val="24"/>
          <w:szCs w:val="24"/>
        </w:rPr>
      </w:pPr>
      <w:r w:rsidRPr="00805D1E">
        <w:rPr>
          <w:sz w:val="24"/>
          <w:szCs w:val="24"/>
        </w:rPr>
        <w:t>i minori introiti per il periodo di chiusura trascorso</w:t>
      </w:r>
    </w:p>
    <w:p w:rsidR="00287601" w:rsidRPr="00805D1E" w:rsidRDefault="00287601" w:rsidP="00805D1E">
      <w:pPr>
        <w:pStyle w:val="Paragrafoelenco"/>
        <w:numPr>
          <w:ilvl w:val="0"/>
          <w:numId w:val="2"/>
        </w:numPr>
        <w:spacing w:line="240" w:lineRule="auto"/>
        <w:rPr>
          <w:sz w:val="24"/>
          <w:szCs w:val="24"/>
        </w:rPr>
      </w:pPr>
      <w:r w:rsidRPr="00805D1E">
        <w:rPr>
          <w:sz w:val="24"/>
          <w:szCs w:val="24"/>
        </w:rPr>
        <w:t>i minori introiti per una stagione estiva che, pur quando sarà aperta, non</w:t>
      </w:r>
      <w:r w:rsidR="00820E01" w:rsidRPr="00805D1E">
        <w:rPr>
          <w:sz w:val="24"/>
          <w:szCs w:val="24"/>
        </w:rPr>
        <w:t xml:space="preserve"> potrà raggiungere i livelli degli anni precedenti.</w:t>
      </w:r>
    </w:p>
    <w:p w:rsidR="00820E01" w:rsidRPr="00805D1E" w:rsidRDefault="00820E01" w:rsidP="00805D1E">
      <w:pPr>
        <w:spacing w:line="240" w:lineRule="auto"/>
        <w:rPr>
          <w:sz w:val="24"/>
          <w:szCs w:val="24"/>
        </w:rPr>
      </w:pPr>
    </w:p>
    <w:p w:rsidR="00820E01" w:rsidRPr="00805D1E" w:rsidRDefault="00805D1E" w:rsidP="00805D1E">
      <w:pPr>
        <w:spacing w:line="240" w:lineRule="auto"/>
        <w:rPr>
          <w:b/>
          <w:color w:val="FF0000"/>
          <w:sz w:val="28"/>
          <w:szCs w:val="26"/>
        </w:rPr>
      </w:pPr>
      <w:r w:rsidRPr="00805D1E">
        <w:rPr>
          <w:b/>
          <w:color w:val="FF0000"/>
          <w:sz w:val="28"/>
          <w:szCs w:val="26"/>
        </w:rPr>
        <w:t xml:space="preserve">La resistenza, tra </w:t>
      </w:r>
      <w:r w:rsidR="00D03EFF">
        <w:rPr>
          <w:b/>
          <w:color w:val="FF0000"/>
          <w:sz w:val="28"/>
          <w:szCs w:val="26"/>
        </w:rPr>
        <w:t>memoria</w:t>
      </w:r>
      <w:r w:rsidRPr="00805D1E">
        <w:rPr>
          <w:b/>
          <w:color w:val="FF0000"/>
          <w:sz w:val="28"/>
          <w:szCs w:val="26"/>
        </w:rPr>
        <w:t xml:space="preserve"> e </w:t>
      </w:r>
      <w:r w:rsidR="00D03EFF">
        <w:rPr>
          <w:b/>
          <w:color w:val="FF0000"/>
          <w:sz w:val="28"/>
          <w:szCs w:val="26"/>
        </w:rPr>
        <w:t>segno</w:t>
      </w:r>
      <w:r w:rsidR="00583801">
        <w:rPr>
          <w:rStyle w:val="Rimandonotaapidipagina"/>
          <w:b/>
          <w:color w:val="FF0000"/>
          <w:sz w:val="28"/>
          <w:szCs w:val="26"/>
        </w:rPr>
        <w:footnoteReference w:id="2"/>
      </w:r>
    </w:p>
    <w:p w:rsidR="00820E01" w:rsidRPr="001A0E8C" w:rsidRDefault="00820E01" w:rsidP="00805D1E">
      <w:pPr>
        <w:spacing w:line="240" w:lineRule="auto"/>
        <w:rPr>
          <w:sz w:val="24"/>
          <w:szCs w:val="24"/>
        </w:rPr>
      </w:pPr>
    </w:p>
    <w:p w:rsidR="001A0E8C" w:rsidRPr="001A0E8C" w:rsidRDefault="001A0E8C" w:rsidP="001A0E8C">
      <w:pPr>
        <w:jc w:val="both"/>
        <w:rPr>
          <w:sz w:val="24"/>
          <w:szCs w:val="24"/>
        </w:rPr>
      </w:pPr>
      <w:r w:rsidRPr="001A0E8C">
        <w:rPr>
          <w:sz w:val="24"/>
          <w:szCs w:val="24"/>
        </w:rPr>
        <w:t>Oggi più che mai è necessario fare uno sforzo per non disperdere l'eredità di chi ci ha preceduto e ha voluto le attività di ospitalità. Dove trovare le motivazioni per vivere l’attesa del momento più propizio per tornare ad offrire a tutti l'esperienza dell'accoglienza religiosa?</w:t>
      </w:r>
    </w:p>
    <w:p w:rsidR="001A0E8C" w:rsidRPr="001A0E8C" w:rsidRDefault="001A0E8C" w:rsidP="001A0E8C">
      <w:pPr>
        <w:jc w:val="both"/>
        <w:rPr>
          <w:sz w:val="24"/>
          <w:szCs w:val="24"/>
        </w:rPr>
      </w:pPr>
      <w:r w:rsidRPr="001A0E8C">
        <w:rPr>
          <w:sz w:val="24"/>
          <w:szCs w:val="24"/>
        </w:rPr>
        <w:t xml:space="preserve">Viviamo una situazione inaspettata. Il COVID-19 ha paralizzato la </w:t>
      </w:r>
      <w:r>
        <w:rPr>
          <w:sz w:val="24"/>
          <w:szCs w:val="24"/>
        </w:rPr>
        <w:t xml:space="preserve">maggior parte delle attività, </w:t>
      </w:r>
      <w:r w:rsidRPr="001A0E8C">
        <w:rPr>
          <w:sz w:val="24"/>
          <w:szCs w:val="24"/>
        </w:rPr>
        <w:t xml:space="preserve">tra </w:t>
      </w:r>
      <w:r>
        <w:rPr>
          <w:sz w:val="24"/>
          <w:szCs w:val="24"/>
        </w:rPr>
        <w:t xml:space="preserve">cui anche </w:t>
      </w:r>
      <w:r w:rsidRPr="001A0E8C">
        <w:rPr>
          <w:sz w:val="24"/>
          <w:szCs w:val="24"/>
        </w:rPr>
        <w:t xml:space="preserve">quelle spirituali e ricreative, a tutela della sicurezza sanitaria. In questo scenario, come si colloca il presente ed il futuro delle case per ferie e dell’accoglienza religiosa? Quali prospettive hanno gli </w:t>
      </w:r>
      <w:r>
        <w:rPr>
          <w:sz w:val="24"/>
          <w:szCs w:val="24"/>
        </w:rPr>
        <w:t xml:space="preserve">enti, </w:t>
      </w:r>
      <w:r w:rsidRPr="001A0E8C">
        <w:rPr>
          <w:sz w:val="24"/>
          <w:szCs w:val="24"/>
        </w:rPr>
        <w:t xml:space="preserve">istituti </w:t>
      </w:r>
      <w:r>
        <w:rPr>
          <w:sz w:val="24"/>
          <w:szCs w:val="24"/>
        </w:rPr>
        <w:t xml:space="preserve">e imprese sociali </w:t>
      </w:r>
      <w:r w:rsidRPr="001A0E8C">
        <w:rPr>
          <w:sz w:val="24"/>
          <w:szCs w:val="24"/>
        </w:rPr>
        <w:t>che direttamente o indirettamente si occupano dell’accoglienza religiosa?</w:t>
      </w:r>
    </w:p>
    <w:p w:rsidR="001A0E8C" w:rsidRDefault="001A0E8C" w:rsidP="001A0E8C">
      <w:pPr>
        <w:jc w:val="both"/>
        <w:rPr>
          <w:sz w:val="24"/>
          <w:szCs w:val="24"/>
        </w:rPr>
      </w:pPr>
      <w:r w:rsidRPr="001A0E8C">
        <w:rPr>
          <w:sz w:val="24"/>
          <w:szCs w:val="24"/>
        </w:rPr>
        <w:t xml:space="preserve">Nell’immediato, una parola potrebbe sintetizzare la missione a cui sono chiamate queste oggi realtà: </w:t>
      </w:r>
      <w:r w:rsidRPr="001A0E8C">
        <w:rPr>
          <w:b/>
          <w:i/>
          <w:sz w:val="24"/>
          <w:szCs w:val="24"/>
        </w:rPr>
        <w:t>resistenza</w:t>
      </w:r>
      <w:r w:rsidRPr="001A0E8C">
        <w:rPr>
          <w:sz w:val="24"/>
          <w:szCs w:val="24"/>
        </w:rPr>
        <w:t>.</w:t>
      </w:r>
      <w:r>
        <w:rPr>
          <w:sz w:val="24"/>
          <w:szCs w:val="24"/>
        </w:rPr>
        <w:t xml:space="preserve"> </w:t>
      </w:r>
      <w:r w:rsidRPr="001A0E8C">
        <w:rPr>
          <w:sz w:val="24"/>
          <w:szCs w:val="24"/>
        </w:rPr>
        <w:t xml:space="preserve">Tante volte nella storia </w:t>
      </w:r>
      <w:r>
        <w:rPr>
          <w:sz w:val="24"/>
          <w:szCs w:val="24"/>
        </w:rPr>
        <w:t>le realtà ecclesiali</w:t>
      </w:r>
      <w:r w:rsidRPr="001A0E8C">
        <w:rPr>
          <w:sz w:val="24"/>
          <w:szCs w:val="24"/>
        </w:rPr>
        <w:t xml:space="preserve"> hanno dovuto resistere per difendere le loro opere in contingenze molto avverse</w:t>
      </w:r>
      <w:r>
        <w:rPr>
          <w:sz w:val="24"/>
          <w:szCs w:val="24"/>
        </w:rPr>
        <w:t>: g</w:t>
      </w:r>
      <w:r w:rsidRPr="001A0E8C">
        <w:rPr>
          <w:sz w:val="24"/>
          <w:szCs w:val="24"/>
        </w:rPr>
        <w:t>uerre, carestie, pestilenze, persecuzioni, espropri</w:t>
      </w:r>
      <w:r>
        <w:rPr>
          <w:sz w:val="24"/>
          <w:szCs w:val="24"/>
        </w:rPr>
        <w:t>.</w:t>
      </w:r>
      <w:r w:rsidRPr="001A0E8C">
        <w:rPr>
          <w:sz w:val="24"/>
          <w:szCs w:val="24"/>
        </w:rPr>
        <w:t xml:space="preserve"> </w:t>
      </w:r>
      <w:r>
        <w:rPr>
          <w:sz w:val="24"/>
          <w:szCs w:val="24"/>
        </w:rPr>
        <w:t>A</w:t>
      </w:r>
      <w:r w:rsidRPr="001A0E8C">
        <w:rPr>
          <w:sz w:val="24"/>
          <w:szCs w:val="24"/>
        </w:rPr>
        <w:t xml:space="preserve"> costo di grandi sacrifici, esse hanno preservato quei beni che consideravano strumenti essenziali per la continuazione della loro missione spirituale e materiale</w:t>
      </w:r>
      <w:r>
        <w:rPr>
          <w:sz w:val="24"/>
          <w:szCs w:val="24"/>
        </w:rPr>
        <w:t>, dimostrando</w:t>
      </w:r>
      <w:r w:rsidRPr="001A0E8C">
        <w:rPr>
          <w:sz w:val="24"/>
          <w:szCs w:val="24"/>
        </w:rPr>
        <w:t xml:space="preserve"> </w:t>
      </w:r>
      <w:r>
        <w:rPr>
          <w:sz w:val="24"/>
          <w:szCs w:val="24"/>
        </w:rPr>
        <w:t>un’</w:t>
      </w:r>
      <w:r w:rsidRPr="001A0E8C">
        <w:rPr>
          <w:sz w:val="24"/>
          <w:szCs w:val="24"/>
        </w:rPr>
        <w:t xml:space="preserve">immensa capacità di resilienza nel mantenere, a prezzo di rinunce, la memoria dei fondatori e la possibilità di continuarne </w:t>
      </w:r>
      <w:r w:rsidRPr="001A0E8C">
        <w:rPr>
          <w:sz w:val="24"/>
          <w:szCs w:val="24"/>
        </w:rPr>
        <w:lastRenderedPageBreak/>
        <w:t>l’opera attraverso i beni che la Provvidenza</w:t>
      </w:r>
      <w:r>
        <w:rPr>
          <w:sz w:val="24"/>
          <w:szCs w:val="24"/>
        </w:rPr>
        <w:t xml:space="preserve"> ha generosamente fornito loro. D’altronde, c</w:t>
      </w:r>
      <w:r w:rsidRPr="001A0E8C">
        <w:rPr>
          <w:sz w:val="24"/>
          <w:szCs w:val="24"/>
        </w:rPr>
        <w:t xml:space="preserve">ome sarebbe stato possibile assistere le popolazioni in difficoltà durante le guerre e la fame, nascondere innocenti perseguitati, senza questo immenso ed appassionato spirito di sacrificio, e senza la disponibilità di quei beni, di quegli edifici? </w:t>
      </w:r>
      <w:r>
        <w:rPr>
          <w:sz w:val="24"/>
          <w:szCs w:val="24"/>
        </w:rPr>
        <w:t>Le realtà ecclesiali</w:t>
      </w:r>
      <w:r w:rsidRPr="001A0E8C">
        <w:rPr>
          <w:sz w:val="24"/>
          <w:szCs w:val="24"/>
        </w:rPr>
        <w:t xml:space="preserve"> hanno sempre fatto memoria delle prassi virtuose di tanti </w:t>
      </w:r>
      <w:r>
        <w:rPr>
          <w:sz w:val="24"/>
          <w:szCs w:val="24"/>
        </w:rPr>
        <w:t xml:space="preserve">uomini e donne, spesso all’origine di istituti e congregazioni, </w:t>
      </w:r>
      <w:r w:rsidRPr="001A0E8C">
        <w:rPr>
          <w:sz w:val="24"/>
          <w:szCs w:val="24"/>
        </w:rPr>
        <w:t>per ri</w:t>
      </w:r>
      <w:r>
        <w:rPr>
          <w:sz w:val="24"/>
          <w:szCs w:val="24"/>
        </w:rPr>
        <w:t>trovare il coraggio della loro f</w:t>
      </w:r>
      <w:r w:rsidRPr="001A0E8C">
        <w:rPr>
          <w:sz w:val="24"/>
          <w:szCs w:val="24"/>
        </w:rPr>
        <w:t>ede e metterlo in pratica.</w:t>
      </w:r>
    </w:p>
    <w:p w:rsidR="001A0E8C" w:rsidRPr="001A0E8C" w:rsidRDefault="001A0E8C" w:rsidP="001A0E8C">
      <w:pPr>
        <w:jc w:val="both"/>
        <w:rPr>
          <w:sz w:val="24"/>
          <w:szCs w:val="24"/>
        </w:rPr>
      </w:pPr>
      <w:r>
        <w:rPr>
          <w:sz w:val="24"/>
          <w:szCs w:val="24"/>
        </w:rPr>
        <w:t>Oggi c</w:t>
      </w:r>
      <w:r w:rsidRPr="001A0E8C">
        <w:rPr>
          <w:sz w:val="24"/>
          <w:szCs w:val="24"/>
        </w:rPr>
        <w:t xml:space="preserve">i troviamo in una situazione diversa nella forma, ma non nella sostanza. I numeri sono impietosi, lo vediamo; le prospettive, ignote. Servirà un grande sforzo - ed auspicabilmente anche un aiuto dalle istituzioni - per non cedere alla tentazione di chiudere attività di accoglienza che a cascata andrebbero a danneggiare uno dei pilastri della sussidiarietà su cui si regge il paese. Posti di lavoro, opere sociali ed assistenziali a favore degli svantaggiati: tutto questo rischia di venire meno senza un sacrificio da parte di tutti.   </w:t>
      </w:r>
    </w:p>
    <w:p w:rsidR="001A0E8C" w:rsidRPr="001A0E8C" w:rsidRDefault="001A0E8C" w:rsidP="001A0E8C">
      <w:pPr>
        <w:jc w:val="both"/>
        <w:rPr>
          <w:sz w:val="24"/>
          <w:szCs w:val="24"/>
        </w:rPr>
      </w:pPr>
      <w:r w:rsidRPr="001A0E8C">
        <w:rPr>
          <w:sz w:val="24"/>
          <w:szCs w:val="24"/>
        </w:rPr>
        <w:t xml:space="preserve">Resistere nella difficoltà, facendo memoria del passato, sarà il modo per le strutture di </w:t>
      </w:r>
      <w:r>
        <w:rPr>
          <w:sz w:val="24"/>
          <w:szCs w:val="24"/>
        </w:rPr>
        <w:t>ospitalità</w:t>
      </w:r>
      <w:r w:rsidRPr="001A0E8C">
        <w:rPr>
          <w:sz w:val="24"/>
          <w:szCs w:val="24"/>
        </w:rPr>
        <w:t xml:space="preserve"> religiosa di essere un segno della speranza di poter riprendere </w:t>
      </w:r>
      <w:r>
        <w:rPr>
          <w:sz w:val="24"/>
          <w:szCs w:val="24"/>
        </w:rPr>
        <w:t>e riempire di senso</w:t>
      </w:r>
      <w:r w:rsidRPr="001A0E8C">
        <w:rPr>
          <w:sz w:val="24"/>
          <w:szCs w:val="24"/>
        </w:rPr>
        <w:t xml:space="preserve"> il tempo libero dell’uomo. Attingere al bagaglio di esperienza dei predecessori, imitandone le virtù, per mantenere viva la possibilità di accogliere domani chi non può essere ospitato oggi, è un servizio reso alla società che sicuramente non andrà perduto e genererà altro bene.</w:t>
      </w:r>
    </w:p>
    <w:p w:rsidR="001A0E8C" w:rsidRPr="001A0E8C" w:rsidRDefault="001A0E8C" w:rsidP="001A0E8C">
      <w:pPr>
        <w:jc w:val="both"/>
        <w:rPr>
          <w:sz w:val="24"/>
          <w:szCs w:val="24"/>
        </w:rPr>
      </w:pPr>
      <w:r w:rsidRPr="001A0E8C">
        <w:rPr>
          <w:sz w:val="24"/>
          <w:szCs w:val="24"/>
        </w:rPr>
        <w:t>Occorre mantenere ferma la consapevolezza che, come il seme attende nel ventre della terra il momento giusto per germogliare e dare frutto, anche l’</w:t>
      </w:r>
      <w:r>
        <w:rPr>
          <w:sz w:val="24"/>
          <w:szCs w:val="24"/>
        </w:rPr>
        <w:t>ospitalità</w:t>
      </w:r>
      <w:r w:rsidRPr="001A0E8C">
        <w:rPr>
          <w:sz w:val="24"/>
          <w:szCs w:val="24"/>
        </w:rPr>
        <w:t xml:space="preserve"> religiosa rinascerà dopo questa crisi e porterà frutti di bene materiale e spirituale per la Chiesa e per la società. Gli uomini ricominceranno a viaggiare, a recarsi in pellegrinaggio, ad avere bisogn</w:t>
      </w:r>
      <w:r>
        <w:rPr>
          <w:sz w:val="24"/>
          <w:szCs w:val="24"/>
        </w:rPr>
        <w:t xml:space="preserve">o di un’ospitalità non fine a </w:t>
      </w:r>
      <w:proofErr w:type="gramStart"/>
      <w:r>
        <w:rPr>
          <w:sz w:val="24"/>
          <w:szCs w:val="24"/>
        </w:rPr>
        <w:t>se</w:t>
      </w:r>
      <w:proofErr w:type="gramEnd"/>
      <w:r w:rsidRPr="001A0E8C">
        <w:rPr>
          <w:sz w:val="24"/>
          <w:szCs w:val="24"/>
        </w:rPr>
        <w:t xml:space="preserve"> stessa ma aperta alla convivialità ed alla solidarietà, sostenuta con i proventi di queste opere. L’esperienza di accoglienza familiare, che solo nelle case per ferie si può trovare, è proprio ciò di cui necessita l’uomo </w:t>
      </w:r>
      <w:r>
        <w:rPr>
          <w:sz w:val="24"/>
          <w:szCs w:val="24"/>
        </w:rPr>
        <w:t xml:space="preserve">di oggi, </w:t>
      </w:r>
      <w:r w:rsidRPr="001A0E8C">
        <w:rPr>
          <w:sz w:val="24"/>
          <w:szCs w:val="24"/>
        </w:rPr>
        <w:t xml:space="preserve">convalescente da una forzata quarantena spirituale, costretto nella solitudine a cercare dentro di sé i valori più autentici della vita. </w:t>
      </w:r>
    </w:p>
    <w:p w:rsidR="001A0E8C" w:rsidRPr="001A0E8C" w:rsidRDefault="001A0E8C" w:rsidP="001A0E8C">
      <w:pPr>
        <w:jc w:val="both"/>
        <w:rPr>
          <w:sz w:val="24"/>
          <w:szCs w:val="24"/>
        </w:rPr>
      </w:pPr>
      <w:r>
        <w:rPr>
          <w:sz w:val="24"/>
          <w:szCs w:val="24"/>
        </w:rPr>
        <w:t xml:space="preserve">Oggi, occorre resistere consapevoli di avere una missione da compiere: </w:t>
      </w:r>
      <w:r w:rsidRPr="001A0E8C">
        <w:rPr>
          <w:sz w:val="24"/>
          <w:szCs w:val="24"/>
        </w:rPr>
        <w:t>mostrare uno dei tanti volti belli della Chiesa, l’</w:t>
      </w:r>
      <w:r>
        <w:rPr>
          <w:sz w:val="24"/>
          <w:szCs w:val="24"/>
        </w:rPr>
        <w:t>ospitalità</w:t>
      </w:r>
      <w:r w:rsidRPr="001A0E8C">
        <w:rPr>
          <w:sz w:val="24"/>
          <w:szCs w:val="24"/>
        </w:rPr>
        <w:t>. Proprio dalla permanenza forzata nelle proprie abitazioni, il desiderio ed il bisogno di vedere questo volto bello possono riemergere</w:t>
      </w:r>
      <w:r>
        <w:rPr>
          <w:sz w:val="24"/>
          <w:szCs w:val="24"/>
        </w:rPr>
        <w:t xml:space="preserve"> in ogni persona</w:t>
      </w:r>
      <w:r w:rsidRPr="001A0E8C">
        <w:rPr>
          <w:sz w:val="24"/>
          <w:szCs w:val="24"/>
        </w:rPr>
        <w:t xml:space="preserve">, riscoprendo la verità e la genuinità della dimensione familiare </w:t>
      </w:r>
      <w:r>
        <w:rPr>
          <w:sz w:val="24"/>
          <w:szCs w:val="24"/>
        </w:rPr>
        <w:t xml:space="preserve">e ospitale </w:t>
      </w:r>
      <w:r w:rsidRPr="001A0E8C">
        <w:rPr>
          <w:sz w:val="24"/>
          <w:szCs w:val="24"/>
        </w:rPr>
        <w:t>del</w:t>
      </w:r>
      <w:r>
        <w:rPr>
          <w:sz w:val="24"/>
          <w:szCs w:val="24"/>
        </w:rPr>
        <w:t>l’esistenza.</w:t>
      </w:r>
    </w:p>
    <w:p w:rsidR="001A0E8C" w:rsidRPr="001A0E8C" w:rsidRDefault="001A0E8C" w:rsidP="00805D1E">
      <w:pPr>
        <w:spacing w:line="240" w:lineRule="auto"/>
        <w:rPr>
          <w:sz w:val="24"/>
          <w:szCs w:val="24"/>
        </w:rPr>
      </w:pPr>
    </w:p>
    <w:p w:rsidR="00820E01" w:rsidRPr="001A40B5" w:rsidRDefault="00865EF8" w:rsidP="00805D1E">
      <w:pPr>
        <w:spacing w:line="240" w:lineRule="auto"/>
        <w:rPr>
          <w:b/>
          <w:color w:val="FF0000"/>
          <w:sz w:val="28"/>
          <w:szCs w:val="24"/>
        </w:rPr>
      </w:pPr>
      <w:r>
        <w:rPr>
          <w:b/>
          <w:i/>
          <w:color w:val="FF0000"/>
          <w:sz w:val="28"/>
          <w:szCs w:val="24"/>
        </w:rPr>
        <w:t>#</w:t>
      </w:r>
      <w:proofErr w:type="spellStart"/>
      <w:r w:rsidR="00CD598B">
        <w:rPr>
          <w:b/>
          <w:i/>
          <w:color w:val="FF0000"/>
          <w:sz w:val="28"/>
          <w:szCs w:val="24"/>
        </w:rPr>
        <w:t>ospitiamo</w:t>
      </w:r>
      <w:r>
        <w:rPr>
          <w:b/>
          <w:i/>
          <w:color w:val="FF0000"/>
          <w:sz w:val="28"/>
          <w:szCs w:val="24"/>
        </w:rPr>
        <w:t>abraccia</w:t>
      </w:r>
      <w:r w:rsidR="001A40B5" w:rsidRPr="00BA0903">
        <w:rPr>
          <w:b/>
          <w:i/>
          <w:color w:val="FF0000"/>
          <w:sz w:val="28"/>
          <w:szCs w:val="24"/>
        </w:rPr>
        <w:t>aperte</w:t>
      </w:r>
      <w:proofErr w:type="spellEnd"/>
      <w:r w:rsidR="001A40B5" w:rsidRPr="001A40B5">
        <w:rPr>
          <w:b/>
          <w:color w:val="FF0000"/>
          <w:sz w:val="28"/>
          <w:szCs w:val="24"/>
        </w:rPr>
        <w:t xml:space="preserve">: gli </w:t>
      </w:r>
      <w:r w:rsidR="001A40B5" w:rsidRPr="009A1867">
        <w:rPr>
          <w:b/>
          <w:i/>
          <w:color w:val="FF0000"/>
          <w:sz w:val="28"/>
          <w:szCs w:val="24"/>
        </w:rPr>
        <w:t>Open W</w:t>
      </w:r>
      <w:r w:rsidR="009A5A91">
        <w:rPr>
          <w:b/>
          <w:i/>
          <w:color w:val="FF0000"/>
          <w:sz w:val="28"/>
          <w:szCs w:val="24"/>
        </w:rPr>
        <w:t>-End</w:t>
      </w:r>
      <w:r w:rsidR="001A40B5" w:rsidRPr="001A40B5">
        <w:rPr>
          <w:b/>
          <w:color w:val="FF0000"/>
          <w:sz w:val="28"/>
          <w:szCs w:val="24"/>
        </w:rPr>
        <w:t xml:space="preserve"> dell’Ospitalità Religiosa</w:t>
      </w:r>
    </w:p>
    <w:p w:rsidR="003D6576" w:rsidRPr="00F0697F" w:rsidRDefault="003D6576" w:rsidP="00F0697F">
      <w:pPr>
        <w:spacing w:line="240" w:lineRule="auto"/>
        <w:jc w:val="both"/>
        <w:rPr>
          <w:sz w:val="24"/>
          <w:szCs w:val="24"/>
        </w:rPr>
      </w:pPr>
      <w:r w:rsidRPr="00F0697F">
        <w:rPr>
          <w:sz w:val="24"/>
          <w:szCs w:val="24"/>
        </w:rPr>
        <w:t>La realtà delle strutture religiose di ospitalità, con un’ampia fetta rappresenta anche dal settore no-profit, non ha ancora raggiunto in Italia un livello di popolarità adeguato al reale servizio di accoglienza che viene quotidianamente offerto in migliaia di strutture. Frutto di una legislazione restrittiva e di norme regionali a dir poco fuorvianti, la ricettività religiosa e no-profit di ispirazione cristiana si propone al grande pubblico con difficoltà operative e una frammentazione territoriale che pesa sulla percezione dell’opinione pubblica, invece di rappresentarne la vera valenza. Oggi, con la crisi segnata dalla pandemia, si fa urgente la promozione dell’ospitalità religiosa, come esperienza integrata di bellezza e solidarietà.</w:t>
      </w:r>
    </w:p>
    <w:p w:rsidR="00820E01" w:rsidRPr="00F0697F" w:rsidRDefault="003D6576" w:rsidP="00F0697F">
      <w:pPr>
        <w:spacing w:line="240" w:lineRule="auto"/>
        <w:jc w:val="both"/>
        <w:rPr>
          <w:sz w:val="24"/>
          <w:szCs w:val="24"/>
        </w:rPr>
      </w:pPr>
      <w:r w:rsidRPr="00F0697F">
        <w:rPr>
          <w:sz w:val="24"/>
          <w:szCs w:val="24"/>
        </w:rPr>
        <w:t xml:space="preserve">Il progetto </w:t>
      </w:r>
      <w:r w:rsidR="00CD598B" w:rsidRPr="00CD598B">
        <w:rPr>
          <w:b/>
          <w:sz w:val="24"/>
          <w:szCs w:val="24"/>
        </w:rPr>
        <w:t>Ospitiamo</w:t>
      </w:r>
      <w:r w:rsidR="00CD598B">
        <w:rPr>
          <w:sz w:val="24"/>
          <w:szCs w:val="24"/>
        </w:rPr>
        <w:t xml:space="preserve"> </w:t>
      </w:r>
      <w:r w:rsidR="00CD598B">
        <w:rPr>
          <w:b/>
          <w:sz w:val="24"/>
          <w:szCs w:val="24"/>
        </w:rPr>
        <w:t>a</w:t>
      </w:r>
      <w:r w:rsidRPr="00F0697F">
        <w:rPr>
          <w:b/>
          <w:sz w:val="24"/>
          <w:szCs w:val="24"/>
        </w:rPr>
        <w:t xml:space="preserve"> braccia aperte</w:t>
      </w:r>
      <w:r w:rsidRPr="00F0697F">
        <w:rPr>
          <w:sz w:val="24"/>
          <w:szCs w:val="24"/>
        </w:rPr>
        <w:t xml:space="preserve"> intende quindi aprire le porte di queste case per far conoscere a tutti (anche a chi magari vi abita vicino e neanche lo sapeva…) le comunità gestrici, l’accoglienza offerta all’ospite che decide di soggiornarvi, i servizi a disposizione, le attività collaterali destinate a fare del soggiorno una vera esperienza. Questo avverrà </w:t>
      </w:r>
      <w:r w:rsidRPr="00F0697F">
        <w:rPr>
          <w:b/>
          <w:sz w:val="24"/>
          <w:szCs w:val="24"/>
        </w:rPr>
        <w:t>ogni 2° week-end del mese da ottobre 2020 a marzo 2021</w:t>
      </w:r>
      <w:r w:rsidRPr="00F0697F">
        <w:rPr>
          <w:sz w:val="24"/>
          <w:szCs w:val="24"/>
        </w:rPr>
        <w:t>.</w:t>
      </w:r>
    </w:p>
    <w:p w:rsidR="003D6576" w:rsidRPr="00F0697F" w:rsidRDefault="003D6576" w:rsidP="00F0697F">
      <w:pPr>
        <w:spacing w:line="240" w:lineRule="auto"/>
        <w:jc w:val="both"/>
        <w:rPr>
          <w:sz w:val="24"/>
          <w:szCs w:val="24"/>
        </w:rPr>
      </w:pPr>
      <w:r w:rsidRPr="00F0697F">
        <w:rPr>
          <w:sz w:val="24"/>
          <w:szCs w:val="24"/>
        </w:rPr>
        <w:t xml:space="preserve">Saranno chiamate ad aprire le loro porte le strutture ricettive: </w:t>
      </w:r>
    </w:p>
    <w:p w:rsidR="003D6576" w:rsidRPr="00F0697F" w:rsidRDefault="003D6576" w:rsidP="00F0697F">
      <w:pPr>
        <w:spacing w:line="240" w:lineRule="auto"/>
        <w:ind w:left="708"/>
        <w:jc w:val="both"/>
        <w:rPr>
          <w:sz w:val="24"/>
          <w:szCs w:val="24"/>
        </w:rPr>
      </w:pPr>
      <w:r w:rsidRPr="00F0697F">
        <w:rPr>
          <w:sz w:val="24"/>
          <w:szCs w:val="24"/>
        </w:rPr>
        <w:lastRenderedPageBreak/>
        <w:t xml:space="preserve">- di proprietà e gestione religiosa; </w:t>
      </w:r>
    </w:p>
    <w:p w:rsidR="003D6576" w:rsidRPr="00F0697F" w:rsidRDefault="003D6576" w:rsidP="00F0697F">
      <w:pPr>
        <w:spacing w:line="240" w:lineRule="auto"/>
        <w:ind w:left="708"/>
        <w:jc w:val="both"/>
        <w:rPr>
          <w:sz w:val="24"/>
          <w:szCs w:val="24"/>
        </w:rPr>
      </w:pPr>
      <w:r w:rsidRPr="00F0697F">
        <w:rPr>
          <w:sz w:val="24"/>
          <w:szCs w:val="24"/>
        </w:rPr>
        <w:t xml:space="preserve">- di proprietà religiosa con la ricettività affidata a laici; </w:t>
      </w:r>
    </w:p>
    <w:p w:rsidR="003D6576" w:rsidRPr="00F0697F" w:rsidRDefault="003D6576" w:rsidP="00F0697F">
      <w:pPr>
        <w:spacing w:line="240" w:lineRule="auto"/>
        <w:ind w:left="708"/>
        <w:jc w:val="both"/>
        <w:rPr>
          <w:sz w:val="24"/>
          <w:szCs w:val="24"/>
        </w:rPr>
      </w:pPr>
      <w:r w:rsidRPr="00F0697F">
        <w:rPr>
          <w:sz w:val="24"/>
          <w:szCs w:val="24"/>
        </w:rPr>
        <w:t xml:space="preserve">- laiche no-profit di ispirazione cristiana. </w:t>
      </w:r>
    </w:p>
    <w:p w:rsidR="003D6576" w:rsidRPr="00F0697F" w:rsidRDefault="001C258E" w:rsidP="00F0697F">
      <w:pPr>
        <w:spacing w:line="240" w:lineRule="auto"/>
        <w:jc w:val="both"/>
        <w:rPr>
          <w:sz w:val="24"/>
          <w:szCs w:val="24"/>
        </w:rPr>
      </w:pPr>
      <w:r>
        <w:rPr>
          <w:sz w:val="24"/>
          <w:szCs w:val="24"/>
        </w:rPr>
        <w:t xml:space="preserve">Per poter partecipare agli </w:t>
      </w:r>
      <w:r w:rsidR="00D34AFD">
        <w:rPr>
          <w:b/>
          <w:i/>
          <w:iCs/>
          <w:sz w:val="24"/>
          <w:szCs w:val="24"/>
        </w:rPr>
        <w:t>O</w:t>
      </w:r>
      <w:r w:rsidR="003D6576" w:rsidRPr="007934D4">
        <w:rPr>
          <w:b/>
          <w:i/>
          <w:iCs/>
          <w:sz w:val="24"/>
          <w:szCs w:val="24"/>
        </w:rPr>
        <w:t xml:space="preserve">pen </w:t>
      </w:r>
      <w:r w:rsidR="00D34AFD">
        <w:rPr>
          <w:b/>
          <w:i/>
          <w:iCs/>
          <w:sz w:val="24"/>
          <w:szCs w:val="24"/>
        </w:rPr>
        <w:t>W-End</w:t>
      </w:r>
      <w:r w:rsidR="003D6576" w:rsidRPr="00F0697F">
        <w:rPr>
          <w:sz w:val="24"/>
          <w:szCs w:val="24"/>
        </w:rPr>
        <w:t xml:space="preserve">, le strutture ricettive dovranno garantire questi servizi minimi: </w:t>
      </w:r>
    </w:p>
    <w:p w:rsidR="003D6576" w:rsidRPr="00F0697F" w:rsidRDefault="003D6576" w:rsidP="00F0697F">
      <w:pPr>
        <w:spacing w:line="240" w:lineRule="auto"/>
        <w:ind w:left="708"/>
        <w:jc w:val="both"/>
        <w:rPr>
          <w:sz w:val="24"/>
          <w:szCs w:val="24"/>
        </w:rPr>
      </w:pPr>
      <w:r w:rsidRPr="00F0697F">
        <w:rPr>
          <w:sz w:val="24"/>
          <w:szCs w:val="24"/>
        </w:rPr>
        <w:t xml:space="preserve">- apertura ai visitatori nelle due giornate, sia per i locali comuni che per le stanze; </w:t>
      </w:r>
    </w:p>
    <w:p w:rsidR="003D6576" w:rsidRPr="00F0697F" w:rsidRDefault="003D6576" w:rsidP="00F0697F">
      <w:pPr>
        <w:spacing w:line="240" w:lineRule="auto"/>
        <w:ind w:left="708"/>
        <w:jc w:val="both"/>
        <w:rPr>
          <w:sz w:val="24"/>
          <w:szCs w:val="24"/>
        </w:rPr>
      </w:pPr>
      <w:r w:rsidRPr="00F0697F">
        <w:rPr>
          <w:sz w:val="24"/>
          <w:szCs w:val="24"/>
        </w:rPr>
        <w:t xml:space="preserve">- predisporre all’ingresso il </w:t>
      </w:r>
      <w:proofErr w:type="spellStart"/>
      <w:r w:rsidRPr="00F0697F">
        <w:rPr>
          <w:sz w:val="24"/>
          <w:szCs w:val="24"/>
        </w:rPr>
        <w:t>roll</w:t>
      </w:r>
      <w:proofErr w:type="spellEnd"/>
      <w:r w:rsidRPr="00F0697F">
        <w:rPr>
          <w:sz w:val="24"/>
          <w:szCs w:val="24"/>
        </w:rPr>
        <w:t>-up della manifestazione, un piccolo buffet di benvenuto, materiale divulgativo sulla struttura e sulle opere benefiche dell’</w:t>
      </w:r>
      <w:r w:rsidR="00867022">
        <w:rPr>
          <w:sz w:val="24"/>
          <w:szCs w:val="24"/>
        </w:rPr>
        <w:t>Ente</w:t>
      </w:r>
      <w:r w:rsidRPr="00F0697F">
        <w:rPr>
          <w:sz w:val="24"/>
          <w:szCs w:val="24"/>
        </w:rPr>
        <w:t xml:space="preserve"> gestore; </w:t>
      </w:r>
    </w:p>
    <w:p w:rsidR="003D6576" w:rsidRPr="00F0697F" w:rsidRDefault="003D6576" w:rsidP="00F0697F">
      <w:pPr>
        <w:spacing w:line="240" w:lineRule="auto"/>
        <w:ind w:left="708"/>
        <w:jc w:val="both"/>
        <w:rPr>
          <w:sz w:val="24"/>
          <w:szCs w:val="24"/>
        </w:rPr>
      </w:pPr>
      <w:r w:rsidRPr="00F0697F">
        <w:rPr>
          <w:sz w:val="24"/>
          <w:szCs w:val="24"/>
        </w:rPr>
        <w:t xml:space="preserve">- applicare uno sconto 30% per chi vorrà soggiornare le notti del venerdì e del sabato; </w:t>
      </w:r>
    </w:p>
    <w:p w:rsidR="003D6576" w:rsidRPr="00F0697F" w:rsidRDefault="003D6576" w:rsidP="00F0697F">
      <w:pPr>
        <w:spacing w:line="240" w:lineRule="auto"/>
        <w:ind w:left="708"/>
        <w:jc w:val="both"/>
        <w:rPr>
          <w:sz w:val="24"/>
          <w:szCs w:val="24"/>
        </w:rPr>
      </w:pPr>
      <w:r w:rsidRPr="00F0697F">
        <w:rPr>
          <w:sz w:val="24"/>
          <w:szCs w:val="24"/>
        </w:rPr>
        <w:t xml:space="preserve">- applicare uno sconto del 30% per i pasti richiesti il venerdì, il sabato e la domenica; </w:t>
      </w:r>
    </w:p>
    <w:p w:rsidR="003D6576" w:rsidRPr="00F0697F" w:rsidRDefault="003D6576" w:rsidP="00F0697F">
      <w:pPr>
        <w:spacing w:line="240" w:lineRule="auto"/>
        <w:jc w:val="both"/>
        <w:rPr>
          <w:sz w:val="24"/>
          <w:szCs w:val="24"/>
        </w:rPr>
      </w:pPr>
      <w:r w:rsidRPr="00F0697F">
        <w:rPr>
          <w:sz w:val="24"/>
          <w:szCs w:val="24"/>
        </w:rPr>
        <w:t>Oltre a questi standard minimi, le strutture potranno organizzare attività particolari, di cui daranno comunicazione all’organizzazione, affinché ne rendano pubblica notizia. Si cita, solo per esempio: celebrazioni liturgiche, concerti, letture, conferenze, convegni, attività ludiche, escursioni sul territorio.</w:t>
      </w:r>
    </w:p>
    <w:p w:rsidR="003D6576" w:rsidRPr="00F0697F" w:rsidRDefault="003D6576" w:rsidP="00F0697F">
      <w:pPr>
        <w:spacing w:line="240" w:lineRule="auto"/>
        <w:jc w:val="both"/>
        <w:rPr>
          <w:sz w:val="24"/>
          <w:szCs w:val="24"/>
        </w:rPr>
      </w:pPr>
      <w:r w:rsidRPr="00F0697F">
        <w:rPr>
          <w:sz w:val="24"/>
          <w:szCs w:val="24"/>
        </w:rPr>
        <w:t xml:space="preserve">L’obiettivo è di portare alla visita delle strutture almeno tre categorie di persone: </w:t>
      </w:r>
    </w:p>
    <w:p w:rsidR="003D6576" w:rsidRPr="00F0697F" w:rsidRDefault="003D6576" w:rsidP="00F0697F">
      <w:pPr>
        <w:spacing w:line="240" w:lineRule="auto"/>
        <w:ind w:left="708"/>
        <w:jc w:val="both"/>
        <w:rPr>
          <w:sz w:val="24"/>
          <w:szCs w:val="24"/>
        </w:rPr>
      </w:pPr>
      <w:r w:rsidRPr="00F0697F">
        <w:rPr>
          <w:sz w:val="24"/>
          <w:szCs w:val="24"/>
        </w:rPr>
        <w:t xml:space="preserve">- gli abitanti delle zone limitrofe alla struttura, che potrebbero non conoscerne le peculiarità, così che si possa creare un maggiore rapporto col territorio; </w:t>
      </w:r>
    </w:p>
    <w:p w:rsidR="003D6576" w:rsidRPr="00F0697F" w:rsidRDefault="003D6576" w:rsidP="00F0697F">
      <w:pPr>
        <w:spacing w:line="240" w:lineRule="auto"/>
        <w:ind w:left="708"/>
        <w:jc w:val="both"/>
        <w:rPr>
          <w:sz w:val="24"/>
          <w:szCs w:val="24"/>
        </w:rPr>
      </w:pPr>
      <w:r w:rsidRPr="00F0697F">
        <w:rPr>
          <w:sz w:val="24"/>
          <w:szCs w:val="24"/>
        </w:rPr>
        <w:t xml:space="preserve">- i responsabili dei gruppi parrocchiali/religiosi/oratoriani/scoutistici che durante l’anno curano l’organizzazione dei viaggi e soggiorni; </w:t>
      </w:r>
    </w:p>
    <w:p w:rsidR="003D6576" w:rsidRPr="00F0697F" w:rsidRDefault="003D6576" w:rsidP="00F0697F">
      <w:pPr>
        <w:spacing w:line="240" w:lineRule="auto"/>
        <w:ind w:left="708"/>
        <w:jc w:val="both"/>
        <w:rPr>
          <w:sz w:val="24"/>
          <w:szCs w:val="24"/>
        </w:rPr>
      </w:pPr>
      <w:r w:rsidRPr="00F0697F">
        <w:rPr>
          <w:sz w:val="24"/>
          <w:szCs w:val="24"/>
        </w:rPr>
        <w:t xml:space="preserve">- le persone che trovano di particolare interesse poter visitare quella o quelle specifiche strutture per la loro valenza spirituale o artistica. </w:t>
      </w:r>
    </w:p>
    <w:p w:rsidR="00820E01" w:rsidRPr="00F0697F" w:rsidRDefault="00CE0F23" w:rsidP="00F0697F">
      <w:pPr>
        <w:spacing w:line="240" w:lineRule="auto"/>
        <w:jc w:val="both"/>
        <w:rPr>
          <w:sz w:val="24"/>
          <w:szCs w:val="24"/>
        </w:rPr>
      </w:pPr>
      <w:r w:rsidRPr="00F0697F">
        <w:rPr>
          <w:sz w:val="24"/>
          <w:szCs w:val="24"/>
        </w:rPr>
        <w:t xml:space="preserve">Il progetto sarà coordinato dall’Associazione </w:t>
      </w:r>
      <w:r w:rsidRPr="00216B9F">
        <w:rPr>
          <w:i/>
          <w:sz w:val="24"/>
          <w:szCs w:val="24"/>
        </w:rPr>
        <w:t>Ospitalità Religiosa Italiana</w:t>
      </w:r>
      <w:r w:rsidRPr="00F0697F">
        <w:rPr>
          <w:sz w:val="24"/>
          <w:szCs w:val="24"/>
        </w:rPr>
        <w:t xml:space="preserve"> in collaborazione con il </w:t>
      </w:r>
      <w:r w:rsidRPr="00216B9F">
        <w:rPr>
          <w:i/>
          <w:sz w:val="24"/>
          <w:szCs w:val="24"/>
        </w:rPr>
        <w:t>Centro Italiano Turismo Sociale</w:t>
      </w:r>
      <w:r w:rsidRPr="00F0697F">
        <w:rPr>
          <w:sz w:val="24"/>
          <w:szCs w:val="24"/>
        </w:rPr>
        <w:t xml:space="preserve"> (CITS)</w:t>
      </w:r>
      <w:r w:rsidR="00216B9F">
        <w:rPr>
          <w:sz w:val="24"/>
          <w:szCs w:val="24"/>
        </w:rPr>
        <w:t xml:space="preserve">, il </w:t>
      </w:r>
      <w:r w:rsidR="00216B9F" w:rsidRPr="00216B9F">
        <w:rPr>
          <w:i/>
          <w:sz w:val="24"/>
          <w:szCs w:val="24"/>
        </w:rPr>
        <w:t>Centro nazionale economi di comunità</w:t>
      </w:r>
      <w:r w:rsidR="00216B9F">
        <w:rPr>
          <w:sz w:val="24"/>
          <w:szCs w:val="24"/>
        </w:rPr>
        <w:t xml:space="preserve"> (CNEC)</w:t>
      </w:r>
      <w:r w:rsidRPr="00F0697F">
        <w:rPr>
          <w:sz w:val="24"/>
          <w:szCs w:val="24"/>
        </w:rPr>
        <w:t xml:space="preserve"> e il </w:t>
      </w:r>
      <w:r w:rsidRPr="00216B9F">
        <w:rPr>
          <w:i/>
          <w:sz w:val="24"/>
          <w:szCs w:val="24"/>
        </w:rPr>
        <w:t>Centro Turistico Giovanile</w:t>
      </w:r>
      <w:r w:rsidRPr="00F0697F">
        <w:rPr>
          <w:sz w:val="24"/>
          <w:szCs w:val="24"/>
        </w:rPr>
        <w:t xml:space="preserve"> (CTG) e patrocinato dall’</w:t>
      </w:r>
      <w:r w:rsidRPr="00216B9F">
        <w:rPr>
          <w:i/>
          <w:sz w:val="24"/>
          <w:szCs w:val="24"/>
        </w:rPr>
        <w:t>Ufficio nazionale della pastorale del tempo libero, turismo e sport</w:t>
      </w:r>
      <w:r w:rsidRPr="00F0697F">
        <w:rPr>
          <w:sz w:val="24"/>
          <w:szCs w:val="24"/>
        </w:rPr>
        <w:t xml:space="preserve"> della CEI</w:t>
      </w:r>
      <w:r w:rsidR="00A20D82" w:rsidRPr="00F0697F">
        <w:rPr>
          <w:sz w:val="24"/>
          <w:szCs w:val="24"/>
        </w:rPr>
        <w:t xml:space="preserve">. Verrà predisposto un apposito sito </w:t>
      </w:r>
      <w:r w:rsidR="00216B9F">
        <w:rPr>
          <w:sz w:val="24"/>
          <w:szCs w:val="24"/>
        </w:rPr>
        <w:t>informativo</w:t>
      </w:r>
      <w:r w:rsidR="00A20D82" w:rsidRPr="00F0697F">
        <w:rPr>
          <w:sz w:val="24"/>
          <w:szCs w:val="24"/>
        </w:rPr>
        <w:t>. Ai Media verranno inviate apposite comunicazioni in modo che l’argomento venga diffuso il più possibile.</w:t>
      </w:r>
    </w:p>
    <w:p w:rsidR="00820E01" w:rsidRPr="004006E7" w:rsidRDefault="00820E01" w:rsidP="00F0697F">
      <w:pPr>
        <w:spacing w:line="240" w:lineRule="auto"/>
        <w:jc w:val="both"/>
        <w:rPr>
          <w:rFonts w:cstheme="minorHAnsi"/>
          <w:sz w:val="24"/>
          <w:szCs w:val="24"/>
        </w:rPr>
      </w:pPr>
    </w:p>
    <w:p w:rsidR="00820E01" w:rsidRPr="00AC007E" w:rsidRDefault="00AC007E" w:rsidP="00F0697F">
      <w:pPr>
        <w:spacing w:line="240" w:lineRule="auto"/>
        <w:jc w:val="both"/>
        <w:rPr>
          <w:rFonts w:cstheme="minorHAnsi"/>
          <w:b/>
          <w:color w:val="FF0000"/>
          <w:sz w:val="28"/>
          <w:szCs w:val="24"/>
        </w:rPr>
      </w:pPr>
      <w:r w:rsidRPr="00AC007E">
        <w:rPr>
          <w:rFonts w:cstheme="minorHAnsi"/>
          <w:b/>
          <w:color w:val="FF0000"/>
          <w:sz w:val="28"/>
          <w:szCs w:val="24"/>
        </w:rPr>
        <w:t>Nell’ottica del turismo conviviale</w:t>
      </w:r>
    </w:p>
    <w:p w:rsidR="00547B98" w:rsidRPr="004006E7" w:rsidRDefault="00AC007E" w:rsidP="00547B98">
      <w:pPr>
        <w:spacing w:line="240" w:lineRule="auto"/>
        <w:jc w:val="both"/>
        <w:rPr>
          <w:rFonts w:cstheme="minorHAnsi"/>
          <w:sz w:val="24"/>
          <w:szCs w:val="24"/>
        </w:rPr>
      </w:pPr>
      <w:r>
        <w:rPr>
          <w:rFonts w:cstheme="minorHAnsi"/>
          <w:sz w:val="24"/>
          <w:szCs w:val="24"/>
        </w:rPr>
        <w:t xml:space="preserve">Gli </w:t>
      </w:r>
      <w:r w:rsidRPr="00A43D70">
        <w:rPr>
          <w:rFonts w:cstheme="minorHAnsi"/>
          <w:b/>
          <w:i/>
          <w:sz w:val="24"/>
          <w:szCs w:val="24"/>
        </w:rPr>
        <w:t>Open W-End</w:t>
      </w:r>
      <w:r w:rsidR="00A43D70">
        <w:rPr>
          <w:rFonts w:cstheme="minorHAnsi"/>
          <w:sz w:val="24"/>
          <w:szCs w:val="24"/>
        </w:rPr>
        <w:t xml:space="preserve"> accomp</w:t>
      </w:r>
      <w:r>
        <w:rPr>
          <w:rFonts w:cstheme="minorHAnsi"/>
          <w:sz w:val="24"/>
          <w:szCs w:val="24"/>
        </w:rPr>
        <w:t>a</w:t>
      </w:r>
      <w:r w:rsidR="00A43D70">
        <w:rPr>
          <w:rFonts w:cstheme="minorHAnsi"/>
          <w:sz w:val="24"/>
          <w:szCs w:val="24"/>
        </w:rPr>
        <w:t>g</w:t>
      </w:r>
      <w:r>
        <w:rPr>
          <w:rFonts w:cstheme="minorHAnsi"/>
          <w:sz w:val="24"/>
          <w:szCs w:val="24"/>
        </w:rPr>
        <w:t>neranno</w:t>
      </w:r>
      <w:r w:rsidR="00547B98" w:rsidRPr="004006E7">
        <w:rPr>
          <w:rFonts w:cstheme="minorHAnsi"/>
          <w:sz w:val="24"/>
          <w:szCs w:val="24"/>
        </w:rPr>
        <w:t xml:space="preserve"> l’ospite a mettere nella bisaccia della vita tre piccoli segreti, che sono tre verbi da vivere: vedere, fermarsi, toccare</w:t>
      </w:r>
      <w:r w:rsidR="00547B98" w:rsidRPr="004006E7">
        <w:rPr>
          <w:rStyle w:val="Rimandonotaapidipagina"/>
          <w:rFonts w:cstheme="minorHAnsi"/>
          <w:sz w:val="24"/>
          <w:szCs w:val="24"/>
        </w:rPr>
        <w:footnoteReference w:id="3"/>
      </w:r>
      <w:r w:rsidR="00547B98" w:rsidRPr="004006E7">
        <w:rPr>
          <w:rFonts w:cstheme="minorHAnsi"/>
          <w:sz w:val="24"/>
          <w:szCs w:val="24"/>
        </w:rPr>
        <w:t xml:space="preserve">. Per </w:t>
      </w:r>
      <w:r w:rsidR="00547B98" w:rsidRPr="004006E7">
        <w:rPr>
          <w:rFonts w:cstheme="minorHAnsi"/>
          <w:i/>
          <w:sz w:val="24"/>
          <w:szCs w:val="24"/>
        </w:rPr>
        <w:t>vedere</w:t>
      </w:r>
      <w:r w:rsidR="00547B98" w:rsidRPr="004006E7">
        <w:rPr>
          <w:rFonts w:cstheme="minorHAnsi"/>
          <w:sz w:val="24"/>
          <w:szCs w:val="24"/>
        </w:rPr>
        <w:t xml:space="preserve"> sono necessari luoghi-finestra capaci di sfondare gli orizzonti abituali di ciascuno. Luoghi in cui natura, cultura e relazione si fanno esperienza integrata in cui aprire gli occhi e attivare processi liberanti, in cui si avvolgono di luce le cose e le persone guardate. Ma in ogni luogo-finestra occorre </w:t>
      </w:r>
      <w:r w:rsidR="00547B98" w:rsidRPr="004006E7">
        <w:rPr>
          <w:rFonts w:cstheme="minorHAnsi"/>
          <w:i/>
          <w:sz w:val="24"/>
          <w:szCs w:val="24"/>
        </w:rPr>
        <w:t>fermarsi</w:t>
      </w:r>
      <w:r w:rsidR="00547B98" w:rsidRPr="004006E7">
        <w:rPr>
          <w:rFonts w:cstheme="minorHAnsi"/>
          <w:sz w:val="24"/>
          <w:szCs w:val="24"/>
        </w:rPr>
        <w:t xml:space="preserve">. Nel turismo conviviale la Comunità ospitante </w:t>
      </w:r>
      <w:r>
        <w:rPr>
          <w:rFonts w:cstheme="minorHAnsi"/>
          <w:sz w:val="24"/>
          <w:szCs w:val="24"/>
        </w:rPr>
        <w:t xml:space="preserve">di una Casa per ferie o Convento o Foresteria o Ostello o Ospitale </w:t>
      </w:r>
      <w:r w:rsidR="00547B98" w:rsidRPr="004006E7">
        <w:rPr>
          <w:rFonts w:cstheme="minorHAnsi"/>
          <w:sz w:val="24"/>
          <w:szCs w:val="24"/>
        </w:rPr>
        <w:t xml:space="preserve">chiede all’ospite di sedersi, di fermarsi insieme addosso </w:t>
      </w:r>
      <w:r w:rsidR="00781FF7">
        <w:rPr>
          <w:rFonts w:cstheme="minorHAnsi"/>
          <w:sz w:val="24"/>
          <w:szCs w:val="24"/>
        </w:rPr>
        <w:t xml:space="preserve">alla vita, per mettere in atto </w:t>
      </w:r>
      <w:r w:rsidR="00547B98" w:rsidRPr="004006E7">
        <w:rPr>
          <w:rFonts w:cstheme="minorHAnsi"/>
          <w:sz w:val="24"/>
          <w:szCs w:val="24"/>
        </w:rPr>
        <w:t>una dialettica dinamica tra vita e pensiero in cui è decisivo il ritmo, in cui la mobilità non distrae, ma piuttosto conce</w:t>
      </w:r>
      <w:r w:rsidR="00781FF7">
        <w:rPr>
          <w:rFonts w:cstheme="minorHAnsi"/>
          <w:sz w:val="24"/>
          <w:szCs w:val="24"/>
        </w:rPr>
        <w:t>ntra e intensifica l’attenzione</w:t>
      </w:r>
      <w:r w:rsidR="00547B98" w:rsidRPr="004006E7">
        <w:rPr>
          <w:rFonts w:cstheme="minorHAnsi"/>
          <w:sz w:val="24"/>
          <w:szCs w:val="24"/>
        </w:rPr>
        <w:t>. Un ritmo in cui è possibile gustare quella vita fatta di esperienze e di persone, e scoprire che la vita è estatica in quanto il suo senso sta nell’unità din</w:t>
      </w:r>
      <w:r w:rsidR="00781FF7">
        <w:rPr>
          <w:rFonts w:cstheme="minorHAnsi"/>
          <w:sz w:val="24"/>
          <w:szCs w:val="24"/>
        </w:rPr>
        <w:t>amica.</w:t>
      </w:r>
    </w:p>
    <w:p w:rsidR="00820E01" w:rsidRDefault="00547B98" w:rsidP="00547B98">
      <w:pPr>
        <w:spacing w:line="240" w:lineRule="auto"/>
        <w:jc w:val="both"/>
        <w:rPr>
          <w:rFonts w:cstheme="minorHAnsi"/>
          <w:sz w:val="24"/>
          <w:szCs w:val="24"/>
        </w:rPr>
      </w:pPr>
      <w:r w:rsidRPr="004006E7">
        <w:rPr>
          <w:rFonts w:cstheme="minorHAnsi"/>
          <w:sz w:val="24"/>
          <w:szCs w:val="24"/>
        </w:rPr>
        <w:t xml:space="preserve">Ecco la strada proposta </w:t>
      </w:r>
      <w:r w:rsidR="00781FF7">
        <w:rPr>
          <w:rFonts w:cstheme="minorHAnsi"/>
          <w:sz w:val="24"/>
          <w:szCs w:val="24"/>
        </w:rPr>
        <w:t>durante gli Open W-End dall’ospitalità religiosa secondo il modello de</w:t>
      </w:r>
      <w:r w:rsidRPr="004006E7">
        <w:rPr>
          <w:rFonts w:cstheme="minorHAnsi"/>
          <w:sz w:val="24"/>
          <w:szCs w:val="24"/>
        </w:rPr>
        <w:t xml:space="preserve">l turismo conviviale: fermarsi e guardare la vita. E, poi, imparare a sentire il desiderio di </w:t>
      </w:r>
      <w:r w:rsidRPr="004006E7">
        <w:rPr>
          <w:rFonts w:cstheme="minorHAnsi"/>
          <w:i/>
          <w:sz w:val="24"/>
          <w:szCs w:val="24"/>
        </w:rPr>
        <w:t>toccare</w:t>
      </w:r>
      <w:r w:rsidRPr="004006E7">
        <w:rPr>
          <w:rFonts w:cstheme="minorHAnsi"/>
          <w:sz w:val="24"/>
          <w:szCs w:val="24"/>
        </w:rPr>
        <w:t>, di affondare le mani nell’impasto dell’esperienza. Ma – lo sappiamo – non è spontaneo oggi toccare. Forse è normale string</w:t>
      </w:r>
      <w:r w:rsidR="00781FF7">
        <w:rPr>
          <w:rFonts w:cstheme="minorHAnsi"/>
          <w:sz w:val="24"/>
          <w:szCs w:val="24"/>
        </w:rPr>
        <w:t xml:space="preserve">ere, afferrare, o graffiare. Ma, durante gli Open W-End, si </w:t>
      </w:r>
      <w:r w:rsidRPr="004006E7">
        <w:rPr>
          <w:rFonts w:cstheme="minorHAnsi"/>
          <w:sz w:val="24"/>
          <w:szCs w:val="24"/>
        </w:rPr>
        <w:t xml:space="preserve">vuole dare la possibilità </w:t>
      </w:r>
      <w:r w:rsidR="00781FF7">
        <w:rPr>
          <w:rFonts w:cstheme="minorHAnsi"/>
          <w:sz w:val="24"/>
          <w:szCs w:val="24"/>
        </w:rPr>
        <w:t xml:space="preserve">all’ospite </w:t>
      </w:r>
      <w:r w:rsidRPr="004006E7">
        <w:rPr>
          <w:rFonts w:cstheme="minorHAnsi"/>
          <w:sz w:val="24"/>
          <w:szCs w:val="24"/>
        </w:rPr>
        <w:t xml:space="preserve">di sperimentare la Bellezza e la gioia che nascono dal saper toccare e lasciarsi toccare. Non è spontaneo toccare, soprattutto quando non si sa vedere, e tutti sono visti come contagiosi, infettivi e ci si chiude nelle paure. Ma la felicità passa dal voler toccare con il coinvolgimento delle viscere. Trovare l’anima, ritrovare </w:t>
      </w:r>
      <w:proofErr w:type="gramStart"/>
      <w:r w:rsidRPr="004006E7">
        <w:rPr>
          <w:rFonts w:cstheme="minorHAnsi"/>
          <w:sz w:val="24"/>
          <w:szCs w:val="24"/>
        </w:rPr>
        <w:t>se</w:t>
      </w:r>
      <w:proofErr w:type="gramEnd"/>
      <w:r w:rsidRPr="004006E7">
        <w:rPr>
          <w:rFonts w:cstheme="minorHAnsi"/>
          <w:sz w:val="24"/>
          <w:szCs w:val="24"/>
        </w:rPr>
        <w:t xml:space="preserve"> stessi, vivere il benessere e la gioia è un </w:t>
      </w:r>
      <w:r w:rsidRPr="004006E7">
        <w:rPr>
          <w:rFonts w:cstheme="minorHAnsi"/>
          <w:sz w:val="24"/>
          <w:szCs w:val="24"/>
        </w:rPr>
        <w:lastRenderedPageBreak/>
        <w:t>fatto di grembo e di tatto. Di grembo e di mani. Di grembo, perché il contorcersi delle viscere fa partorire novità vitali: la misericordia è tutto ciò che è essenziale alla vita e la compassione è ciò che ci fa ritrovare la nostra anima quando rimane indietro. Di mani, perché il tatto è, tra i cinque sensi, il modo più altamente umano di amare: toccando si ama, amando si guarisce</w:t>
      </w:r>
      <w:r w:rsidR="00781FF7">
        <w:rPr>
          <w:rFonts w:cstheme="minorHAnsi"/>
          <w:sz w:val="24"/>
          <w:szCs w:val="24"/>
        </w:rPr>
        <w:t>…</w:t>
      </w:r>
      <w:r w:rsidRPr="004006E7">
        <w:rPr>
          <w:rFonts w:cstheme="minorHAnsi"/>
          <w:sz w:val="24"/>
          <w:szCs w:val="24"/>
        </w:rPr>
        <w:t xml:space="preserve"> </w:t>
      </w:r>
      <w:r w:rsidR="00CD598B">
        <w:rPr>
          <w:rFonts w:cstheme="minorHAnsi"/>
          <w:sz w:val="24"/>
          <w:szCs w:val="24"/>
        </w:rPr>
        <w:t xml:space="preserve">soprattutto quando </w:t>
      </w:r>
      <w:r w:rsidR="00781FF7" w:rsidRPr="00781FF7">
        <w:rPr>
          <w:rFonts w:cstheme="minorHAnsi"/>
          <w:b/>
          <w:sz w:val="24"/>
          <w:szCs w:val="24"/>
        </w:rPr>
        <w:t>#</w:t>
      </w:r>
      <w:proofErr w:type="spellStart"/>
      <w:r w:rsidR="00CD598B">
        <w:rPr>
          <w:rFonts w:cstheme="minorHAnsi"/>
          <w:b/>
          <w:sz w:val="24"/>
          <w:szCs w:val="24"/>
        </w:rPr>
        <w:t>ospitiamo</w:t>
      </w:r>
      <w:r w:rsidR="00781FF7" w:rsidRPr="00781FF7">
        <w:rPr>
          <w:rFonts w:cstheme="minorHAnsi"/>
          <w:b/>
          <w:sz w:val="24"/>
          <w:szCs w:val="24"/>
        </w:rPr>
        <w:t>abraccia</w:t>
      </w:r>
      <w:r w:rsidR="003A2D40">
        <w:rPr>
          <w:rFonts w:cstheme="minorHAnsi"/>
          <w:b/>
          <w:sz w:val="24"/>
          <w:szCs w:val="24"/>
        </w:rPr>
        <w:t>a</w:t>
      </w:r>
      <w:r w:rsidR="00781FF7" w:rsidRPr="00781FF7">
        <w:rPr>
          <w:rFonts w:cstheme="minorHAnsi"/>
          <w:b/>
          <w:sz w:val="24"/>
          <w:szCs w:val="24"/>
        </w:rPr>
        <w:t>perte</w:t>
      </w:r>
      <w:proofErr w:type="spellEnd"/>
      <w:r w:rsidR="00781FF7">
        <w:rPr>
          <w:rFonts w:cstheme="minorHAnsi"/>
          <w:sz w:val="24"/>
          <w:szCs w:val="24"/>
        </w:rPr>
        <w:t>!</w:t>
      </w:r>
    </w:p>
    <w:p w:rsidR="00D40CD9" w:rsidRDefault="00D40CD9" w:rsidP="00547B98">
      <w:pPr>
        <w:spacing w:line="240" w:lineRule="auto"/>
        <w:jc w:val="both"/>
        <w:rPr>
          <w:rFonts w:cstheme="minorHAnsi"/>
          <w:sz w:val="24"/>
          <w:szCs w:val="24"/>
        </w:rPr>
      </w:pPr>
    </w:p>
    <w:p w:rsidR="00D40CD9" w:rsidRDefault="00D40CD9" w:rsidP="00547B98">
      <w:pPr>
        <w:spacing w:line="240" w:lineRule="auto"/>
        <w:jc w:val="both"/>
        <w:rPr>
          <w:rFonts w:cstheme="minorHAnsi"/>
          <w:sz w:val="24"/>
          <w:szCs w:val="24"/>
        </w:rPr>
      </w:pPr>
    </w:p>
    <w:p w:rsidR="00D40CD9" w:rsidRDefault="00D40CD9" w:rsidP="00547B98">
      <w:pPr>
        <w:spacing w:line="240" w:lineRule="auto"/>
        <w:jc w:val="both"/>
        <w:rPr>
          <w:rFonts w:cstheme="minorHAnsi"/>
          <w:sz w:val="24"/>
          <w:szCs w:val="24"/>
        </w:rPr>
      </w:pPr>
    </w:p>
    <w:p w:rsidR="00D40CD9" w:rsidRPr="00D40CD9" w:rsidRDefault="00D40CD9" w:rsidP="00D40CD9">
      <w:pPr>
        <w:spacing w:line="240" w:lineRule="auto"/>
        <w:jc w:val="center"/>
        <w:rPr>
          <w:rFonts w:cstheme="minorHAnsi"/>
          <w:b/>
          <w:sz w:val="24"/>
          <w:szCs w:val="24"/>
        </w:rPr>
      </w:pPr>
      <w:r w:rsidRPr="00D40CD9">
        <w:rPr>
          <w:rFonts w:cstheme="minorHAnsi"/>
          <w:b/>
          <w:sz w:val="24"/>
          <w:szCs w:val="24"/>
        </w:rPr>
        <w:t>In collaborazione con</w:t>
      </w:r>
    </w:p>
    <w:p w:rsidR="00D40CD9" w:rsidRDefault="00D40CD9" w:rsidP="00547B98">
      <w:pPr>
        <w:spacing w:line="240" w:lineRule="auto"/>
        <w:jc w:val="both"/>
        <w:rPr>
          <w:rFonts w:cstheme="minorHAnsi"/>
          <w:sz w:val="24"/>
          <w:szCs w:val="24"/>
        </w:rPr>
      </w:pPr>
    </w:p>
    <w:p w:rsidR="00D40CD9" w:rsidRDefault="00D40CD9" w:rsidP="00D40CD9">
      <w:pPr>
        <w:spacing w:line="240" w:lineRule="auto"/>
        <w:ind w:firstLine="708"/>
        <w:jc w:val="both"/>
        <w:rPr>
          <w:rFonts w:cstheme="minorHAnsi"/>
          <w:sz w:val="24"/>
          <w:szCs w:val="24"/>
        </w:rPr>
      </w:pPr>
      <w:r>
        <w:rPr>
          <w:noProof/>
          <w:lang w:eastAsia="it-IT"/>
        </w:rPr>
        <w:drawing>
          <wp:inline distT="0" distB="0" distL="0" distR="0">
            <wp:extent cx="1543050" cy="1748768"/>
            <wp:effectExtent l="0" t="0" r="0" b="4445"/>
            <wp:docPr id="5" name="Immagine 5" descr="Ospitalità Religiosa Italiana * Coronavirus: « Il 52% de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italità Religiosa Italiana * Coronavirus: « Il 52% delle ..."/>
                    <pic:cNvPicPr>
                      <a:picLocks noChangeAspect="1" noChangeArrowheads="1"/>
                    </pic:cNvPicPr>
                  </pic:nvPicPr>
                  <pic:blipFill rotWithShape="1">
                    <a:blip r:embed="rId14">
                      <a:extLst>
                        <a:ext uri="{28A0092B-C50C-407E-A947-70E740481C1C}">
                          <a14:useLocalDpi xmlns:a14="http://schemas.microsoft.com/office/drawing/2010/main" val="0"/>
                        </a:ext>
                      </a:extLst>
                    </a:blip>
                    <a:srcRect l="25468" r="25074"/>
                    <a:stretch/>
                  </pic:blipFill>
                  <pic:spPr bwMode="auto">
                    <a:xfrm>
                      <a:off x="0" y="0"/>
                      <a:ext cx="1560113" cy="1768106"/>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sz w:val="24"/>
          <w:szCs w:val="24"/>
        </w:rPr>
        <w:t xml:space="preserve">                         </w:t>
      </w:r>
      <w:r>
        <w:rPr>
          <w:noProof/>
          <w:lang w:eastAsia="it-IT"/>
        </w:rPr>
        <w:drawing>
          <wp:inline distT="0" distB="0" distL="0" distR="0">
            <wp:extent cx="2971800" cy="1069376"/>
            <wp:effectExtent l="0" t="0" r="0" b="0"/>
            <wp:docPr id="12" name="Immagine 12" descr="Centro Italiano Turismo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ro Italiano Turismo Socia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4128" cy="1109796"/>
                    </a:xfrm>
                    <a:prstGeom prst="rect">
                      <a:avLst/>
                    </a:prstGeom>
                    <a:noFill/>
                    <a:ln>
                      <a:noFill/>
                    </a:ln>
                  </pic:spPr>
                </pic:pic>
              </a:graphicData>
            </a:graphic>
          </wp:inline>
        </w:drawing>
      </w:r>
    </w:p>
    <w:p w:rsidR="00D40CD9" w:rsidRDefault="00D40CD9" w:rsidP="00D40CD9">
      <w:pPr>
        <w:spacing w:line="240" w:lineRule="auto"/>
        <w:ind w:firstLine="708"/>
        <w:jc w:val="both"/>
        <w:rPr>
          <w:rFonts w:cstheme="minorHAnsi"/>
          <w:sz w:val="24"/>
          <w:szCs w:val="24"/>
        </w:rPr>
      </w:pPr>
    </w:p>
    <w:p w:rsidR="00D40CD9" w:rsidRPr="004006E7" w:rsidRDefault="00D40CD9" w:rsidP="00D40CD9">
      <w:pPr>
        <w:spacing w:line="240" w:lineRule="auto"/>
        <w:ind w:firstLine="708"/>
        <w:jc w:val="both"/>
        <w:rPr>
          <w:rFonts w:cstheme="minorHAnsi"/>
          <w:sz w:val="24"/>
          <w:szCs w:val="24"/>
        </w:rPr>
      </w:pPr>
      <w:r>
        <w:rPr>
          <w:noProof/>
          <w:lang w:eastAsia="it-IT"/>
        </w:rPr>
        <w:drawing>
          <wp:inline distT="0" distB="0" distL="0" distR="0">
            <wp:extent cx="2476500" cy="1007231"/>
            <wp:effectExtent l="0" t="0" r="0" b="2540"/>
            <wp:docPr id="14" name="Immagine 14" descr="CNEC: Corso avanzato di formazione per Economi/e di Comunit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EC: Corso avanzato di formazione per Economi/e di Comunità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240" r="8405"/>
                    <a:stretch/>
                  </pic:blipFill>
                  <pic:spPr bwMode="auto">
                    <a:xfrm>
                      <a:off x="0" y="0"/>
                      <a:ext cx="2508605" cy="1020289"/>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sz w:val="24"/>
          <w:szCs w:val="24"/>
        </w:rPr>
        <w:t xml:space="preserve">              </w:t>
      </w:r>
      <w:r>
        <w:rPr>
          <w:noProof/>
          <w:lang w:eastAsia="it-IT"/>
        </w:rPr>
        <w:drawing>
          <wp:inline distT="0" distB="0" distL="0" distR="0">
            <wp:extent cx="2457450" cy="1228725"/>
            <wp:effectExtent l="0" t="0" r="0" b="0"/>
            <wp:docPr id="15" name="Immagine 15" descr="CTG – Centro Turistico Giovanile – Forum Terzo Set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G – Centro Turistico Giovanile – Forum Terzo Setto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1591" cy="1230796"/>
                    </a:xfrm>
                    <a:prstGeom prst="rect">
                      <a:avLst/>
                    </a:prstGeom>
                    <a:noFill/>
                    <a:ln>
                      <a:noFill/>
                    </a:ln>
                  </pic:spPr>
                </pic:pic>
              </a:graphicData>
            </a:graphic>
          </wp:inline>
        </w:drawing>
      </w:r>
    </w:p>
    <w:sectPr w:rsidR="00D40CD9" w:rsidRPr="004006E7" w:rsidSect="003B6A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D3" w:rsidRDefault="004357D3" w:rsidP="005F51AC">
      <w:pPr>
        <w:spacing w:line="240" w:lineRule="auto"/>
      </w:pPr>
      <w:r>
        <w:separator/>
      </w:r>
    </w:p>
  </w:endnote>
  <w:endnote w:type="continuationSeparator" w:id="0">
    <w:p w:rsidR="004357D3" w:rsidRDefault="004357D3" w:rsidP="005F5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D3" w:rsidRDefault="004357D3" w:rsidP="005F51AC">
      <w:pPr>
        <w:spacing w:line="240" w:lineRule="auto"/>
      </w:pPr>
      <w:r>
        <w:separator/>
      </w:r>
    </w:p>
  </w:footnote>
  <w:footnote w:type="continuationSeparator" w:id="0">
    <w:p w:rsidR="004357D3" w:rsidRDefault="004357D3" w:rsidP="005F51AC">
      <w:pPr>
        <w:spacing w:line="240" w:lineRule="auto"/>
      </w:pPr>
      <w:r>
        <w:continuationSeparator/>
      </w:r>
    </w:p>
  </w:footnote>
  <w:footnote w:id="1">
    <w:p w:rsidR="005F51AC" w:rsidRDefault="005F51AC">
      <w:pPr>
        <w:pStyle w:val="Testonotaapidipagina"/>
      </w:pPr>
      <w:r>
        <w:rPr>
          <w:rStyle w:val="Rimandonotaapidipagina"/>
        </w:rPr>
        <w:footnoteRef/>
      </w:r>
      <w:r>
        <w:t xml:space="preserve"> I dati sono stati raccolti ed elaborati dall’Associazione </w:t>
      </w:r>
      <w:r w:rsidRPr="002041C8">
        <w:rPr>
          <w:i/>
        </w:rPr>
        <w:t>Ospitalità Religiosa Italiana</w:t>
      </w:r>
    </w:p>
  </w:footnote>
  <w:footnote w:id="2">
    <w:p w:rsidR="00583801" w:rsidRDefault="00583801">
      <w:pPr>
        <w:pStyle w:val="Testonotaapidipagina"/>
      </w:pPr>
      <w:r>
        <w:rPr>
          <w:rStyle w:val="Rimandonotaapidipagina"/>
        </w:rPr>
        <w:footnoteRef/>
      </w:r>
      <w:r>
        <w:t xml:space="preserve"> A cura del</w:t>
      </w:r>
      <w:r w:rsidR="002041C8">
        <w:t>l’Associazione</w:t>
      </w:r>
      <w:r>
        <w:t xml:space="preserve"> </w:t>
      </w:r>
      <w:r w:rsidRPr="002041C8">
        <w:rPr>
          <w:i/>
        </w:rPr>
        <w:t>Centro Italiano Turismo Sociale</w:t>
      </w:r>
      <w:r w:rsidR="00A20D82">
        <w:t xml:space="preserve"> (CITS)</w:t>
      </w:r>
    </w:p>
  </w:footnote>
  <w:footnote w:id="3">
    <w:p w:rsidR="00547B98" w:rsidRPr="00047A78" w:rsidRDefault="00547B98" w:rsidP="00547B98">
      <w:pPr>
        <w:pStyle w:val="Testonotaapidipagina"/>
        <w:rPr>
          <w:rFonts w:cstheme="minorHAnsi"/>
        </w:rPr>
      </w:pPr>
      <w:r w:rsidRPr="00047A78">
        <w:rPr>
          <w:rStyle w:val="Rimandonotaapidipagina"/>
          <w:rFonts w:cstheme="minorHAnsi"/>
        </w:rPr>
        <w:footnoteRef/>
      </w:r>
      <w:r w:rsidRPr="00047A78">
        <w:rPr>
          <w:rFonts w:cstheme="minorHAnsi"/>
        </w:rPr>
        <w:t xml:space="preserve"> Cfr. </w:t>
      </w:r>
      <w:r w:rsidRPr="00047A78">
        <w:rPr>
          <w:rFonts w:cstheme="minorHAnsi"/>
          <w:smallCaps/>
        </w:rPr>
        <w:t>Ronchi E</w:t>
      </w:r>
      <w:r w:rsidRPr="00047A78">
        <w:rPr>
          <w:rFonts w:cstheme="minorHAnsi"/>
        </w:rPr>
        <w:t xml:space="preserve">., </w:t>
      </w:r>
      <w:r w:rsidRPr="00047A78">
        <w:rPr>
          <w:rFonts w:cstheme="minorHAnsi"/>
          <w:i/>
        </w:rPr>
        <w:t>L’infinita pazienza di ricominciare</w:t>
      </w:r>
      <w:r w:rsidRPr="00047A78">
        <w:rPr>
          <w:rFonts w:cstheme="minorHAnsi"/>
        </w:rPr>
        <w:t>, Edizioni Romena, Pratovecchio Stia (AR)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116C"/>
    <w:multiLevelType w:val="hybridMultilevel"/>
    <w:tmpl w:val="F8DE13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597149"/>
    <w:multiLevelType w:val="hybridMultilevel"/>
    <w:tmpl w:val="5F4C83A0"/>
    <w:lvl w:ilvl="0" w:tplc="3B44F660">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D8"/>
    <w:rsid w:val="00026667"/>
    <w:rsid w:val="00035498"/>
    <w:rsid w:val="00047A78"/>
    <w:rsid w:val="00051243"/>
    <w:rsid w:val="000548A2"/>
    <w:rsid w:val="001113D8"/>
    <w:rsid w:val="00172037"/>
    <w:rsid w:val="001A0E8C"/>
    <w:rsid w:val="001A40B5"/>
    <w:rsid w:val="001B425D"/>
    <w:rsid w:val="001C258E"/>
    <w:rsid w:val="002041C8"/>
    <w:rsid w:val="00216B9F"/>
    <w:rsid w:val="00287601"/>
    <w:rsid w:val="002B58A3"/>
    <w:rsid w:val="002C5AE5"/>
    <w:rsid w:val="002D34E2"/>
    <w:rsid w:val="002E3722"/>
    <w:rsid w:val="00314F4F"/>
    <w:rsid w:val="00316C12"/>
    <w:rsid w:val="00343170"/>
    <w:rsid w:val="0038292B"/>
    <w:rsid w:val="003A2D40"/>
    <w:rsid w:val="003B6A24"/>
    <w:rsid w:val="003D51AB"/>
    <w:rsid w:val="003D6576"/>
    <w:rsid w:val="004006E7"/>
    <w:rsid w:val="004357D3"/>
    <w:rsid w:val="004619FD"/>
    <w:rsid w:val="00492D55"/>
    <w:rsid w:val="004A527F"/>
    <w:rsid w:val="00547B98"/>
    <w:rsid w:val="00583801"/>
    <w:rsid w:val="00583FCA"/>
    <w:rsid w:val="00596AC0"/>
    <w:rsid w:val="005A359D"/>
    <w:rsid w:val="005A3B05"/>
    <w:rsid w:val="005F51AC"/>
    <w:rsid w:val="005F51EB"/>
    <w:rsid w:val="006222C6"/>
    <w:rsid w:val="006674B5"/>
    <w:rsid w:val="006D4C64"/>
    <w:rsid w:val="00771906"/>
    <w:rsid w:val="007808F0"/>
    <w:rsid w:val="00781FF7"/>
    <w:rsid w:val="00787E00"/>
    <w:rsid w:val="007934D4"/>
    <w:rsid w:val="007D7C33"/>
    <w:rsid w:val="00805D1E"/>
    <w:rsid w:val="00820E01"/>
    <w:rsid w:val="00853856"/>
    <w:rsid w:val="00865EF8"/>
    <w:rsid w:val="00867022"/>
    <w:rsid w:val="00937921"/>
    <w:rsid w:val="00984A7B"/>
    <w:rsid w:val="00985377"/>
    <w:rsid w:val="009A1867"/>
    <w:rsid w:val="009A5A91"/>
    <w:rsid w:val="009B14DC"/>
    <w:rsid w:val="00A120FA"/>
    <w:rsid w:val="00A20D82"/>
    <w:rsid w:val="00A43D70"/>
    <w:rsid w:val="00AA6738"/>
    <w:rsid w:val="00AB23FF"/>
    <w:rsid w:val="00AC007E"/>
    <w:rsid w:val="00B34CE4"/>
    <w:rsid w:val="00B521A0"/>
    <w:rsid w:val="00B61C72"/>
    <w:rsid w:val="00B631ED"/>
    <w:rsid w:val="00BA0903"/>
    <w:rsid w:val="00BD606E"/>
    <w:rsid w:val="00C13407"/>
    <w:rsid w:val="00CC4C51"/>
    <w:rsid w:val="00CD598B"/>
    <w:rsid w:val="00CE0F23"/>
    <w:rsid w:val="00CE2E56"/>
    <w:rsid w:val="00CE4718"/>
    <w:rsid w:val="00D03EFF"/>
    <w:rsid w:val="00D05397"/>
    <w:rsid w:val="00D1474E"/>
    <w:rsid w:val="00D34AFD"/>
    <w:rsid w:val="00D40CD9"/>
    <w:rsid w:val="00DA15BE"/>
    <w:rsid w:val="00E3319A"/>
    <w:rsid w:val="00E75921"/>
    <w:rsid w:val="00F0697F"/>
    <w:rsid w:val="00FA582E"/>
    <w:rsid w:val="00FB14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E28A"/>
  <w15:docId w15:val="{2FC92325-BBAB-4989-815A-89289A54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113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7601"/>
    <w:pPr>
      <w:ind w:left="720"/>
      <w:contextualSpacing/>
    </w:pPr>
  </w:style>
  <w:style w:type="paragraph" w:styleId="Testonotaapidipagina">
    <w:name w:val="footnote text"/>
    <w:basedOn w:val="Normale"/>
    <w:link w:val="TestonotaapidipaginaCarattere"/>
    <w:uiPriority w:val="99"/>
    <w:semiHidden/>
    <w:unhideWhenUsed/>
    <w:rsid w:val="005F51AC"/>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F51AC"/>
    <w:rPr>
      <w:sz w:val="20"/>
      <w:szCs w:val="20"/>
    </w:rPr>
  </w:style>
  <w:style w:type="character" w:styleId="Rimandonotaapidipagina">
    <w:name w:val="footnote reference"/>
    <w:basedOn w:val="Carpredefinitoparagrafo"/>
    <w:uiPriority w:val="99"/>
    <w:semiHidden/>
    <w:unhideWhenUsed/>
    <w:rsid w:val="005F51AC"/>
    <w:rPr>
      <w:vertAlign w:val="superscript"/>
    </w:rPr>
  </w:style>
  <w:style w:type="paragraph" w:customStyle="1" w:styleId="Default">
    <w:name w:val="Default"/>
    <w:rsid w:val="003D6576"/>
    <w:pPr>
      <w:autoSpaceDE w:val="0"/>
      <w:autoSpaceDN w:val="0"/>
      <w:adjustRightInd w:val="0"/>
      <w:spacing w:line="240" w:lineRule="auto"/>
    </w:pPr>
    <w:rPr>
      <w:rFonts w:ascii="Book Antiqua" w:hAnsi="Book Antiqua" w:cs="Book Antiqua"/>
      <w:color w:val="000000"/>
      <w:sz w:val="24"/>
      <w:szCs w:val="24"/>
    </w:rPr>
  </w:style>
  <w:style w:type="paragraph" w:styleId="Testofumetto">
    <w:name w:val="Balloon Text"/>
    <w:basedOn w:val="Normale"/>
    <w:link w:val="TestofumettoCarattere"/>
    <w:uiPriority w:val="99"/>
    <w:semiHidden/>
    <w:unhideWhenUsed/>
    <w:rsid w:val="001A0E8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0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3AAF-7FC9-4335-987F-90C294DB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2176</Words>
  <Characters>12407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De Marco Gionatan</cp:lastModifiedBy>
  <cp:revision>5</cp:revision>
  <dcterms:created xsi:type="dcterms:W3CDTF">2020-05-13T07:15:00Z</dcterms:created>
  <dcterms:modified xsi:type="dcterms:W3CDTF">2020-05-13T07:37:00Z</dcterms:modified>
</cp:coreProperties>
</file>